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0178DC8E" w:rsidR="00520876" w:rsidRPr="00520876" w:rsidRDefault="00724BBD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19</w:t>
      </w:r>
      <w:r w:rsidR="0038748F">
        <w:rPr>
          <w:b/>
          <w:sz w:val="28"/>
          <w:szCs w:val="28"/>
        </w:rPr>
        <w:t>, 2023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19135AA2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2023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9/21, 8/19, 11/16, 12/21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D33FFB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5844C01F" w14:textId="77777777" w:rsidR="009301F8" w:rsidRDefault="00C602CF" w:rsidP="009301F8">
            <w:pPr>
              <w:spacing w:line="276" w:lineRule="auto"/>
            </w:pPr>
            <w:r w:rsidRPr="00337677">
              <w:t>USCIS Updates</w:t>
            </w:r>
            <w:r w:rsidR="00FC4A0A">
              <w:t xml:space="preserve"> </w:t>
            </w:r>
          </w:p>
          <w:p w14:paraId="0B9BEA4E" w14:textId="68C5E9AE" w:rsidR="004E2B44" w:rsidRPr="009301F8" w:rsidRDefault="00D33FFB" w:rsidP="009301F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Nina Sachdev</w:t>
            </w:r>
            <w:r w:rsidR="00C602CF" w:rsidRPr="009301F8">
              <w:rPr>
                <w:rFonts w:cstheme="minorHAnsi"/>
              </w:rPr>
              <w:t>, U.S. Citizenship &amp; Immigration Services (USCIS)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4168971D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-1</w:t>
            </w:r>
            <w:r w:rsidR="00C602CF">
              <w:t>0:</w:t>
            </w:r>
            <w:r w:rsidR="004A2B52">
              <w:t>30</w:t>
            </w:r>
            <w:r>
              <w:t>am</w:t>
            </w:r>
          </w:p>
        </w:tc>
        <w:tc>
          <w:tcPr>
            <w:tcW w:w="8005" w:type="dxa"/>
          </w:tcPr>
          <w:p w14:paraId="711DAB96" w14:textId="128CFFFC" w:rsidR="00C602CF" w:rsidRPr="00293EE7" w:rsidRDefault="00C602CF" w:rsidP="00C602CF">
            <w:pPr>
              <w:spacing w:line="276" w:lineRule="auto"/>
              <w:rPr>
                <w:rFonts w:cstheme="minorHAnsi"/>
              </w:rPr>
            </w:pPr>
            <w:r w:rsidRPr="00337677">
              <w:rPr>
                <w:rFonts w:cstheme="minorHAnsi"/>
              </w:rPr>
              <w:t>Legal Updates</w:t>
            </w:r>
          </w:p>
          <w:p w14:paraId="1A4C7BA7" w14:textId="1DDEF515" w:rsidR="009D55B0" w:rsidRPr="00337677" w:rsidRDefault="002A0CDA" w:rsidP="00C602C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rFonts w:cstheme="minorHAnsi"/>
              </w:rPr>
              <w:t xml:space="preserve">Alison </w:t>
            </w:r>
            <w:proofErr w:type="spellStart"/>
            <w:r>
              <w:rPr>
                <w:rFonts w:cstheme="minorHAnsi"/>
              </w:rPr>
              <w:t>Kamhi</w:t>
            </w:r>
            <w:proofErr w:type="spellEnd"/>
            <w:r w:rsidR="00C602CF" w:rsidRPr="00293EE7">
              <w:rPr>
                <w:rFonts w:cstheme="minorHAnsi"/>
              </w:rPr>
              <w:t>,</w:t>
            </w:r>
            <w:r w:rsidR="00C602CF" w:rsidRPr="00293EE7">
              <w:rPr>
                <w:rFonts w:cstheme="minorHAnsi"/>
                <w:bCs/>
              </w:rPr>
              <w:t xml:space="preserve"> </w:t>
            </w:r>
            <w:r w:rsidR="00C602CF" w:rsidRPr="00293EE7">
              <w:rPr>
                <w:rFonts w:cstheme="minorHAnsi"/>
              </w:rPr>
              <w:t xml:space="preserve">Immigrant </w:t>
            </w:r>
            <w:r w:rsidR="00C602CF" w:rsidRPr="00C602CF">
              <w:rPr>
                <w:rFonts w:cstheme="minorHAnsi"/>
              </w:rPr>
              <w:t>Legal Resource Center (ILRC)</w:t>
            </w:r>
          </w:p>
        </w:tc>
      </w:tr>
      <w:tr w:rsidR="009E0679" w:rsidRPr="00724BBD" w14:paraId="48A65059" w14:textId="77777777" w:rsidTr="00E24CF3">
        <w:tc>
          <w:tcPr>
            <w:tcW w:w="1345" w:type="dxa"/>
          </w:tcPr>
          <w:p w14:paraId="72F98537" w14:textId="7C29B0C4" w:rsidR="009E0679" w:rsidRPr="00337677" w:rsidRDefault="00C74E08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C602CF">
              <w:t>0</w:t>
            </w:r>
            <w:r w:rsidR="009E0679" w:rsidRPr="00337677">
              <w:t>:</w:t>
            </w:r>
            <w:r w:rsidR="004A2B52">
              <w:t>30</w:t>
            </w:r>
            <w:r w:rsidR="00E90476">
              <w:t>-</w:t>
            </w:r>
            <w:r w:rsidR="00F01C6A">
              <w:t>1</w:t>
            </w:r>
            <w:r w:rsidR="00724BBD">
              <w:t>0:50</w:t>
            </w:r>
            <w:r w:rsidR="00F01C6A">
              <w:t>am</w:t>
            </w:r>
          </w:p>
        </w:tc>
        <w:tc>
          <w:tcPr>
            <w:tcW w:w="8005" w:type="dxa"/>
          </w:tcPr>
          <w:p w14:paraId="52E58F22" w14:textId="2F50ABAC" w:rsidR="00724BBD" w:rsidRDefault="00724BBD" w:rsidP="00724BBD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Thrive Alliance</w:t>
            </w:r>
          </w:p>
          <w:p w14:paraId="4E9BC375" w14:textId="5B02CE08" w:rsidR="00724BBD" w:rsidRPr="00724BBD" w:rsidRDefault="00724BBD" w:rsidP="00724BBD">
            <w:pPr>
              <w:pStyle w:val="NormalWeb"/>
              <w:numPr>
                <w:ilvl w:val="0"/>
                <w:numId w:val="1"/>
              </w:numPr>
            </w:pPr>
            <w:r w:rsidRPr="00724BBD">
              <w:t>Yajaira Ortega, Policy and Equit</w:t>
            </w:r>
            <w:r>
              <w:t>y Manager, Thrive Alliance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633BDC93" w:rsidR="00C74E08" w:rsidRPr="00337677" w:rsidRDefault="00F01C6A" w:rsidP="001561A7">
            <w:pPr>
              <w:spacing w:line="276" w:lineRule="auto"/>
            </w:pPr>
            <w:r>
              <w:t>1</w:t>
            </w:r>
            <w:r w:rsidR="00724BBD">
              <w:t>0:50</w:t>
            </w:r>
            <w:r w:rsidR="0038748F">
              <w:t>am</w:t>
            </w:r>
            <w:r>
              <w:t>-11:</w:t>
            </w:r>
            <w:r w:rsidR="00724BBD">
              <w:t>00</w:t>
            </w:r>
            <w:r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1450BFAD" w:rsidR="007314B2" w:rsidRPr="0071648A" w:rsidRDefault="0038748F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Carolina Salinas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7216BE1B" w:rsidR="005772B2" w:rsidRPr="00337677" w:rsidRDefault="00F01C6A" w:rsidP="00BA4C2A">
            <w:pPr>
              <w:spacing w:line="276" w:lineRule="auto"/>
            </w:pPr>
            <w:r>
              <w:t>11:</w:t>
            </w:r>
            <w:r w:rsidR="00724BBD">
              <w:t>00</w:t>
            </w:r>
            <w:r w:rsidR="0038748F">
              <w:t>am</w:t>
            </w:r>
            <w:r>
              <w:t>-11:</w:t>
            </w:r>
            <w:r w:rsidR="00724BBD">
              <w:t>10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D33FFB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</w:t>
      </w:r>
      <w:proofErr w:type="gramStart"/>
      <w:r>
        <w:t>16694449171,,</w:t>
      </w:r>
      <w:proofErr w:type="gramEnd"/>
      <w:r>
        <w:t>96586873538# US</w:t>
      </w:r>
    </w:p>
    <w:p w14:paraId="6CEA7EC8" w14:textId="6FF85F96" w:rsidR="009F75EA" w:rsidRPr="006572C7" w:rsidRDefault="00F01C6A" w:rsidP="00F01C6A">
      <w:pPr>
        <w:spacing w:after="0"/>
      </w:pPr>
      <w:r>
        <w:t>+</w:t>
      </w:r>
      <w:proofErr w:type="gramStart"/>
      <w:r>
        <w:t>16699006833,,</w:t>
      </w:r>
      <w:proofErr w:type="gramEnd"/>
      <w:r>
        <w:t>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66ABF"/>
    <w:rsid w:val="00066B49"/>
    <w:rsid w:val="000754C1"/>
    <w:rsid w:val="00075AD1"/>
    <w:rsid w:val="000802E8"/>
    <w:rsid w:val="0009354B"/>
    <w:rsid w:val="000A094C"/>
    <w:rsid w:val="000A4ACB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66C7F"/>
    <w:rsid w:val="00874DF6"/>
    <w:rsid w:val="00880D01"/>
    <w:rsid w:val="00880DC2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FFB"/>
    <w:rsid w:val="00D37E00"/>
    <w:rsid w:val="00D400F8"/>
    <w:rsid w:val="00D47EA0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Sarah Dewitt-Feldman</cp:lastModifiedBy>
  <cp:revision>4</cp:revision>
  <cp:lastPrinted>2022-09-27T20:06:00Z</cp:lastPrinted>
  <dcterms:created xsi:type="dcterms:W3CDTF">2023-10-13T16:43:00Z</dcterms:created>
  <dcterms:modified xsi:type="dcterms:W3CDTF">2023-10-16T20:22:00Z</dcterms:modified>
</cp:coreProperties>
</file>