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DACC" w14:textId="763BAB48" w:rsidR="003D0F69" w:rsidRPr="003D0F69" w:rsidRDefault="003D0F69">
      <w:pPr>
        <w:rPr>
          <w:b/>
          <w:bCs/>
          <w:u w:val="single"/>
        </w:rPr>
      </w:pPr>
      <w:r w:rsidRPr="003D0F69">
        <w:rPr>
          <w:b/>
          <w:bCs/>
          <w:u w:val="single"/>
        </w:rPr>
        <w:t>San Mateo County Immigrant Forum</w:t>
      </w:r>
    </w:p>
    <w:p w14:paraId="64111C30" w14:textId="43C94861" w:rsidR="003D0F69" w:rsidRDefault="003D0F69">
      <w:pPr>
        <w:rPr>
          <w:b/>
          <w:bCs/>
        </w:rPr>
      </w:pPr>
      <w:r>
        <w:rPr>
          <w:b/>
          <w:bCs/>
        </w:rPr>
        <w:t>January 18</w:t>
      </w:r>
      <w:r w:rsidRPr="003D0F69">
        <w:rPr>
          <w:b/>
          <w:bCs/>
          <w:vertAlign w:val="superscript"/>
        </w:rPr>
        <w:t>th</w:t>
      </w:r>
      <w:r>
        <w:rPr>
          <w:b/>
          <w:bCs/>
        </w:rPr>
        <w:t>, 2024, Virtual Meeting on Zoom</w:t>
      </w:r>
    </w:p>
    <w:p w14:paraId="01D2B291" w14:textId="1118661F" w:rsidR="003D0F69" w:rsidRDefault="003D0F69">
      <w:pPr>
        <w:rPr>
          <w:b/>
          <w:bCs/>
        </w:rPr>
      </w:pPr>
      <w:r>
        <w:rPr>
          <w:b/>
          <w:bCs/>
        </w:rPr>
        <w:t>Welcome and Introductions: Carolina Salinas</w:t>
      </w:r>
    </w:p>
    <w:p w14:paraId="4E4849E3" w14:textId="77777777" w:rsidR="003D0F69" w:rsidRPr="003D0F69" w:rsidRDefault="003D0F69" w:rsidP="003D0F69">
      <w:pPr>
        <w:pStyle w:val="ListParagraph"/>
        <w:numPr>
          <w:ilvl w:val="0"/>
          <w:numId w:val="3"/>
        </w:numPr>
        <w:spacing w:line="276" w:lineRule="auto"/>
        <w:rPr>
          <w:b/>
        </w:rPr>
      </w:pPr>
      <w:r w:rsidRPr="003D0F69">
        <w:rPr>
          <w:b/>
        </w:rPr>
        <w:t xml:space="preserve">2024 forums to be held from 10:00am-12:00pm </w:t>
      </w:r>
      <w:r w:rsidRPr="00337677">
        <w:t>virtually unless otherwise stated on the following dates:</w:t>
      </w:r>
      <w:r>
        <w:t xml:space="preserve">  2/15, 3/21, 4/18, 5/16, 6/20, 7/18, 8/15, 9/19, 10/17, 11/21 and 12/19</w:t>
      </w:r>
    </w:p>
    <w:p w14:paraId="3A15CBE4" w14:textId="12522922" w:rsidR="003D0F69" w:rsidRPr="003D0F69" w:rsidRDefault="003D0F69" w:rsidP="003D0F69">
      <w:pPr>
        <w:pStyle w:val="ListParagraph"/>
        <w:numPr>
          <w:ilvl w:val="0"/>
          <w:numId w:val="1"/>
        </w:numPr>
        <w:spacing w:line="276" w:lineRule="auto"/>
        <w:rPr>
          <w:b/>
        </w:rPr>
      </w:pPr>
      <w:r w:rsidRPr="00337677">
        <w:rPr>
          <w:b/>
        </w:rPr>
        <w:t xml:space="preserve">Zoom link: </w:t>
      </w:r>
      <w:r>
        <w:t>Join Zoom Meeting</w:t>
      </w:r>
    </w:p>
    <w:p w14:paraId="70126E3A" w14:textId="7500BFE3" w:rsidR="003D0F69" w:rsidRPr="003D0F69" w:rsidRDefault="00E9351B" w:rsidP="003D0F69">
      <w:pPr>
        <w:pStyle w:val="ListParagraph"/>
      </w:pPr>
      <w:hyperlink r:id="rId5" w:history="1">
        <w:r w:rsidR="003D0F69" w:rsidRPr="008F483C">
          <w:rPr>
            <w:rStyle w:val="Hyperlink"/>
          </w:rPr>
          <w:t>https://smcgov.zoom.us/j/96586873538?pwd=cHVYdHlBVHRqaVpOOUM5VnFWODg2dz09</w:t>
        </w:r>
      </w:hyperlink>
    </w:p>
    <w:p w14:paraId="69AA27D8" w14:textId="0F8D8CA3" w:rsidR="00A63D8C" w:rsidRPr="003D0F69" w:rsidRDefault="003D0F69">
      <w:pPr>
        <w:rPr>
          <w:b/>
          <w:bCs/>
        </w:rPr>
      </w:pPr>
      <w:r w:rsidRPr="003D0F69">
        <w:rPr>
          <w:b/>
          <w:bCs/>
        </w:rPr>
        <w:t>ILRC Legal Updates</w:t>
      </w:r>
      <w:r w:rsidR="00597EB2" w:rsidRPr="003D0F69">
        <w:rPr>
          <w:b/>
          <w:bCs/>
        </w:rPr>
        <w:t>:</w:t>
      </w:r>
      <w:r w:rsidRPr="003D0F69">
        <w:rPr>
          <w:b/>
          <w:bCs/>
        </w:rPr>
        <w:t xml:space="preserve"> Andrew Craycroft</w:t>
      </w:r>
    </w:p>
    <w:p w14:paraId="05D09B62" w14:textId="69460A44" w:rsidR="003D0F69" w:rsidRPr="00597EB2" w:rsidRDefault="00597EB2" w:rsidP="003D0F69">
      <w:pPr>
        <w:pStyle w:val="ListParagraph"/>
        <w:numPr>
          <w:ilvl w:val="0"/>
          <w:numId w:val="2"/>
        </w:numPr>
      </w:pPr>
      <w:r w:rsidRPr="006102DE">
        <w:rPr>
          <w:b/>
          <w:bCs/>
        </w:rPr>
        <w:t>Alv</w:t>
      </w:r>
      <w:r w:rsidR="006102DE" w:rsidRPr="006102DE">
        <w:rPr>
          <w:b/>
          <w:bCs/>
        </w:rPr>
        <w:t>car</w:t>
      </w:r>
      <w:r w:rsidRPr="006102DE">
        <w:rPr>
          <w:b/>
          <w:bCs/>
        </w:rPr>
        <w:t>ez</w:t>
      </w:r>
      <w:r w:rsidR="006102DE" w:rsidRPr="006102DE">
        <w:rPr>
          <w:b/>
          <w:bCs/>
        </w:rPr>
        <w:t>-</w:t>
      </w:r>
      <w:r w:rsidRPr="006102DE">
        <w:rPr>
          <w:b/>
          <w:bCs/>
        </w:rPr>
        <w:t>Rodriguez v Garland</w:t>
      </w:r>
      <w:r w:rsidRPr="006102DE">
        <w:t>: No 21-411 --F.4th--</w:t>
      </w:r>
      <w:r w:rsidR="003D0F69" w:rsidRPr="006102DE">
        <w:t xml:space="preserve"> </w:t>
      </w:r>
      <w:r w:rsidRPr="006102DE">
        <w:t xml:space="preserve">(9th Cir. Dec. 28, 2023). </w:t>
      </w:r>
      <w:r w:rsidR="006102DE">
        <w:t>In this case, the plaintiff’s attorney requested an extension due to difficulties reaching her. The Board of Immigration Appeals denied the motion, vacated the hearing date, and ordered her removal. When she challenged these decisions, the BIA denied her motion to reopen, dismissed her appeal, and denied her motion to remand. The Ninth Circuit Court of Appeals held</w:t>
      </w:r>
      <w:r>
        <w:t xml:space="preserve"> that </w:t>
      </w:r>
      <w:r w:rsidR="006102DE">
        <w:t>the BIA</w:t>
      </w:r>
      <w:r>
        <w:t xml:space="preserve"> abused</w:t>
      </w:r>
      <w:r w:rsidR="006102DE">
        <w:t xml:space="preserve"> its</w:t>
      </w:r>
      <w:r>
        <w:t xml:space="preserve"> discretion by failing to address her argu</w:t>
      </w:r>
      <w:r w:rsidR="006102DE">
        <w:t>ments that she was eligible for relief based on evidence that was unavailable at time of filing</w:t>
      </w:r>
      <w:r>
        <w:t xml:space="preserve">. </w:t>
      </w:r>
      <w:r w:rsidR="006102DE">
        <w:t xml:space="preserve">The panel also held that the BIA abused its discretion by failing to properly evaluate whether she had established good cause for missing the deadlines. </w:t>
      </w:r>
      <w:r>
        <w:t>This</w:t>
      </w:r>
      <w:r w:rsidR="00AB30F2">
        <w:t xml:space="preserve"> ruling</w:t>
      </w:r>
      <w:r>
        <w:t xml:space="preserve"> is </w:t>
      </w:r>
      <w:r w:rsidR="00AB30F2">
        <w:t>positive</w:t>
      </w:r>
      <w:r>
        <w:t xml:space="preserve"> for folks who have missed filing deadlines due to extraordinary circumstances or not having access to evidence.</w:t>
      </w:r>
    </w:p>
    <w:p w14:paraId="3B4CADB1" w14:textId="76FFBA98" w:rsidR="003D0F69" w:rsidRDefault="00AB30F2" w:rsidP="003D0F69">
      <w:pPr>
        <w:pStyle w:val="ListParagraph"/>
        <w:numPr>
          <w:ilvl w:val="0"/>
          <w:numId w:val="2"/>
        </w:numPr>
      </w:pPr>
      <w:r>
        <w:rPr>
          <w:b/>
          <w:bCs/>
        </w:rPr>
        <w:t>Ms. L v. ICE:</w:t>
      </w:r>
      <w:r w:rsidR="00597EB2" w:rsidRPr="003D0F69">
        <w:rPr>
          <w:b/>
          <w:bCs/>
        </w:rPr>
        <w:t xml:space="preserve"> Settlement</w:t>
      </w:r>
      <w:r w:rsidR="009B67A5">
        <w:rPr>
          <w:b/>
          <w:bCs/>
        </w:rPr>
        <w:t xml:space="preserve">: </w:t>
      </w:r>
      <w:r w:rsidR="009B67A5">
        <w:t>A settlement agreement was reached for families who were separated under the Trump administration’s immigration policies.</w:t>
      </w:r>
      <w:r w:rsidR="00597EB2">
        <w:t xml:space="preserve"> Government will assist with reunification and give </w:t>
      </w:r>
      <w:r w:rsidR="009B67A5">
        <w:t>3-year</w:t>
      </w:r>
      <w:r w:rsidR="00597EB2">
        <w:t xml:space="preserve"> parole grants to effected individuals. </w:t>
      </w:r>
      <w:r w:rsidR="009B67A5">
        <w:t>The settlement w</w:t>
      </w:r>
      <w:r w:rsidR="00597EB2">
        <w:t xml:space="preserve">ill also provide </w:t>
      </w:r>
      <w:r w:rsidR="009B67A5">
        <w:t xml:space="preserve">a </w:t>
      </w:r>
      <w:r w:rsidR="00597EB2">
        <w:t>process for</w:t>
      </w:r>
      <w:r w:rsidR="009B67A5">
        <w:t xml:space="preserve"> some</w:t>
      </w:r>
      <w:r w:rsidR="00597EB2">
        <w:t xml:space="preserve"> additional family members to benefit from parole. Safety net services, </w:t>
      </w:r>
      <w:r w:rsidR="009B67A5">
        <w:t xml:space="preserve">some </w:t>
      </w:r>
      <w:r w:rsidR="00597EB2">
        <w:t xml:space="preserve">legal services (not full representation), and mental and physical health services </w:t>
      </w:r>
      <w:r w:rsidR="009B67A5">
        <w:t>will be provided to families</w:t>
      </w:r>
      <w:r w:rsidR="00597EB2">
        <w:t xml:space="preserve">. </w:t>
      </w:r>
      <w:r w:rsidR="009B67A5">
        <w:t xml:space="preserve">The settlement includes guidelines and limits for future separations. </w:t>
      </w:r>
      <w:r w:rsidR="00597EB2">
        <w:t xml:space="preserve"> </w:t>
      </w:r>
    </w:p>
    <w:p w14:paraId="2E9BC04A" w14:textId="453DD8C2" w:rsidR="00597EB2" w:rsidRDefault="009B67A5" w:rsidP="003D0F69">
      <w:pPr>
        <w:pStyle w:val="ListParagraph"/>
        <w:numPr>
          <w:ilvl w:val="0"/>
          <w:numId w:val="2"/>
        </w:numPr>
      </w:pPr>
      <w:r>
        <w:rPr>
          <w:b/>
          <w:bCs/>
        </w:rPr>
        <w:t>Juvenile Docket</w:t>
      </w:r>
      <w:r w:rsidR="00597EB2" w:rsidRPr="003D0F69">
        <w:rPr>
          <w:b/>
          <w:bCs/>
        </w:rPr>
        <w:t xml:space="preserve"> MOU from EOIR</w:t>
      </w:r>
      <w:r w:rsidR="00597EB2">
        <w:t xml:space="preserve">. </w:t>
      </w:r>
      <w:r>
        <w:t>A new MOU from EOIR establishes separate dockets for juveniles, which will facilitate coordination with nonprofits and include designated points of contact for juveniles to reach out to. The MOU</w:t>
      </w:r>
      <w:r w:rsidR="00597EB2">
        <w:t xml:space="preserve"> </w:t>
      </w:r>
      <w:r>
        <w:t>e</w:t>
      </w:r>
      <w:r w:rsidR="00597EB2">
        <w:t xml:space="preserve">ncourages dismissal of removal in </w:t>
      </w:r>
      <w:r>
        <w:t xml:space="preserve">situations when </w:t>
      </w:r>
      <w:r w:rsidR="00597EB2">
        <w:t xml:space="preserve">juveniles are waiting for asylum interview. </w:t>
      </w:r>
      <w:r>
        <w:t>Under this MOU, in response to t</w:t>
      </w:r>
      <w:r w:rsidR="00597EB2">
        <w:t>he first failure to appear from a child</w:t>
      </w:r>
      <w:r>
        <w:t xml:space="preserve"> in immigration court</w:t>
      </w:r>
      <w:r w:rsidR="00597EB2">
        <w:t>, the ICE attorney will request</w:t>
      </w:r>
      <w:r w:rsidR="00E9351B">
        <w:t xml:space="preserve"> a</w:t>
      </w:r>
      <w:r w:rsidR="00597EB2">
        <w:t xml:space="preserve"> 30 day continuance to reverify address. </w:t>
      </w:r>
      <w:r>
        <w:t>This is an i</w:t>
      </w:r>
      <w:r w:rsidR="00597EB2">
        <w:t xml:space="preserve">mportant safeguard against </w:t>
      </w:r>
      <w:r w:rsidR="00C37CE9">
        <w:t xml:space="preserve">in absentia removal orders. </w:t>
      </w:r>
      <w:r>
        <w:t>The MOU also e</w:t>
      </w:r>
      <w:r w:rsidR="00C37CE9">
        <w:t>ncourages child friendly courtroom procedures—explaining proceedings, allowing reliance on written statements, judge not wearing robes</w:t>
      </w:r>
      <w:r>
        <w:t>, n</w:t>
      </w:r>
      <w:r w:rsidR="00C37CE9">
        <w:t>ot forcing child to sit in witness box</w:t>
      </w:r>
      <w:r>
        <w:t xml:space="preserve">, etc. </w:t>
      </w:r>
    </w:p>
    <w:p w14:paraId="1B732D78" w14:textId="7920CE10" w:rsidR="003D0F69" w:rsidRDefault="003D0F69" w:rsidP="003D0F69">
      <w:pPr>
        <w:rPr>
          <w:b/>
          <w:bCs/>
        </w:rPr>
      </w:pPr>
      <w:r w:rsidRPr="003D0F69">
        <w:rPr>
          <w:b/>
          <w:bCs/>
        </w:rPr>
        <w:t>Asylum Overview: Andrew Craycroft</w:t>
      </w:r>
      <w:r>
        <w:rPr>
          <w:b/>
          <w:bCs/>
        </w:rPr>
        <w:t xml:space="preserve">: Please see attached slides and recording. </w:t>
      </w:r>
    </w:p>
    <w:p w14:paraId="7A8E27C8" w14:textId="2AB61A8A" w:rsidR="003D0F69" w:rsidRDefault="003D0F69" w:rsidP="003D0F69">
      <w:pPr>
        <w:rPr>
          <w:b/>
          <w:bCs/>
        </w:rPr>
      </w:pPr>
      <w:r>
        <w:rPr>
          <w:b/>
          <w:bCs/>
        </w:rPr>
        <w:t>USCIS Updates: Sai Phavisith</w:t>
      </w:r>
    </w:p>
    <w:p w14:paraId="61C91111" w14:textId="77777777" w:rsidR="003D0F69" w:rsidRPr="003D0F69" w:rsidRDefault="003D0F69" w:rsidP="003D0F69">
      <w:pPr>
        <w:pStyle w:val="ListParagraph"/>
        <w:numPr>
          <w:ilvl w:val="0"/>
          <w:numId w:val="4"/>
        </w:numPr>
        <w:shd w:val="clear" w:color="auto" w:fill="FFFFFF"/>
        <w:spacing w:after="0" w:line="240" w:lineRule="auto"/>
        <w:rPr>
          <w:rFonts w:ascii="Calibri" w:eastAsia="Times New Roman" w:hAnsi="Calibri" w:cs="Calibri"/>
          <w:b/>
          <w:bCs/>
          <w:color w:val="242424"/>
        </w:rPr>
      </w:pPr>
      <w:r w:rsidRPr="003D0F69">
        <w:rPr>
          <w:rFonts w:ascii="Calibri" w:eastAsia="Times New Roman" w:hAnsi="Calibri" w:cs="Calibri"/>
          <w:b/>
          <w:bCs/>
          <w:color w:val="242424"/>
          <w:u w:val="single"/>
        </w:rPr>
        <w:t>Upcoming Virtual Presentations: </w:t>
      </w:r>
      <w:hyperlink r:id="rId6" w:tgtFrame="_blank" w:history="1">
        <w:r w:rsidRPr="003D0F69">
          <w:rPr>
            <w:rFonts w:ascii="Calibri" w:eastAsia="Times New Roman" w:hAnsi="Calibri" w:cs="Calibri"/>
            <w:b/>
            <w:bCs/>
            <w:color w:val="0000FF"/>
            <w:u w:val="single"/>
            <w:bdr w:val="none" w:sz="0" w:space="0" w:color="auto" w:frame="1"/>
          </w:rPr>
          <w:t>https://www.uscis.gov/outreach/upcoming-local-engagements</w:t>
        </w:r>
      </w:hyperlink>
    </w:p>
    <w:p w14:paraId="79A0A3F2" w14:textId="77777777" w:rsidR="003D0F69" w:rsidRPr="003D0F69" w:rsidRDefault="003D0F69" w:rsidP="003D0F69">
      <w:pPr>
        <w:pStyle w:val="ListParagraph"/>
        <w:numPr>
          <w:ilvl w:val="1"/>
          <w:numId w:val="4"/>
        </w:numPr>
        <w:shd w:val="clear" w:color="auto" w:fill="FFFFFF"/>
        <w:spacing w:after="0" w:line="240" w:lineRule="auto"/>
        <w:rPr>
          <w:rFonts w:ascii="Calibri" w:eastAsia="Times New Roman" w:hAnsi="Calibri" w:cs="Calibri"/>
          <w:color w:val="242424"/>
        </w:rPr>
      </w:pPr>
      <w:r w:rsidRPr="003D0F69">
        <w:rPr>
          <w:rFonts w:ascii="Calibri" w:eastAsia="Times New Roman" w:hAnsi="Calibri" w:cs="Calibri"/>
          <w:color w:val="242424"/>
        </w:rPr>
        <w:t>-How to Apply for Asylum 2/8 at 6 pm</w:t>
      </w:r>
    </w:p>
    <w:p w14:paraId="22BE74E6" w14:textId="5434919E" w:rsidR="003D0F69" w:rsidRPr="003D0F69" w:rsidRDefault="003D0F69" w:rsidP="003D0F69">
      <w:pPr>
        <w:pStyle w:val="ListParagraph"/>
        <w:numPr>
          <w:ilvl w:val="1"/>
          <w:numId w:val="4"/>
        </w:numPr>
        <w:shd w:val="clear" w:color="auto" w:fill="FFFFFF"/>
        <w:spacing w:after="0" w:line="240" w:lineRule="auto"/>
        <w:rPr>
          <w:rFonts w:ascii="Calibri" w:eastAsia="Times New Roman" w:hAnsi="Calibri" w:cs="Calibri"/>
          <w:color w:val="242424"/>
        </w:rPr>
      </w:pPr>
      <w:r w:rsidRPr="003D0F69">
        <w:rPr>
          <w:rFonts w:ascii="Calibri" w:eastAsia="Times New Roman" w:hAnsi="Calibri" w:cs="Calibri"/>
          <w:color w:val="242424"/>
        </w:rPr>
        <w:t>How to Petition Relatives 2/15 at 6 pm</w:t>
      </w:r>
    </w:p>
    <w:p w14:paraId="7F976A4D" w14:textId="7FC348FD" w:rsidR="003D0F69" w:rsidRPr="003D0F69" w:rsidRDefault="003D0F69" w:rsidP="003D0F69">
      <w:pPr>
        <w:pStyle w:val="ListParagraph"/>
        <w:numPr>
          <w:ilvl w:val="1"/>
          <w:numId w:val="4"/>
        </w:numPr>
        <w:shd w:val="clear" w:color="auto" w:fill="FFFFFF"/>
        <w:spacing w:after="0" w:line="240" w:lineRule="auto"/>
        <w:rPr>
          <w:rFonts w:ascii="Calibri" w:eastAsia="Times New Roman" w:hAnsi="Calibri" w:cs="Calibri"/>
          <w:color w:val="242424"/>
        </w:rPr>
      </w:pPr>
      <w:r w:rsidRPr="003D0F69">
        <w:rPr>
          <w:rFonts w:ascii="Calibri" w:eastAsia="Times New Roman" w:hAnsi="Calibri" w:cs="Calibri"/>
          <w:color w:val="242424"/>
        </w:rPr>
        <w:t>How to Apply for Temporary Protected Status 2/22at 6 pm</w:t>
      </w:r>
    </w:p>
    <w:p w14:paraId="6ED60880" w14:textId="01D41603" w:rsidR="003D0F69" w:rsidRPr="003D0F69" w:rsidRDefault="003D0F69" w:rsidP="003D0F69">
      <w:pPr>
        <w:pStyle w:val="ListParagraph"/>
        <w:numPr>
          <w:ilvl w:val="1"/>
          <w:numId w:val="4"/>
        </w:numPr>
        <w:shd w:val="clear" w:color="auto" w:fill="FFFFFF"/>
        <w:spacing w:after="0" w:line="240" w:lineRule="auto"/>
        <w:rPr>
          <w:rFonts w:ascii="Calibri" w:eastAsia="Times New Roman" w:hAnsi="Calibri" w:cs="Calibri"/>
          <w:color w:val="242424"/>
        </w:rPr>
      </w:pPr>
      <w:r w:rsidRPr="003D0F69">
        <w:rPr>
          <w:rFonts w:ascii="Calibri" w:eastAsia="Times New Roman" w:hAnsi="Calibri" w:cs="Calibri"/>
          <w:color w:val="242424"/>
        </w:rPr>
        <w:t>How to Become a U.S. Citizen 2/29 at 6 pm</w:t>
      </w:r>
    </w:p>
    <w:p w14:paraId="24111282" w14:textId="240F958C" w:rsidR="003D0F69" w:rsidRPr="003D0F69" w:rsidRDefault="003D0F69" w:rsidP="003D0F69">
      <w:pPr>
        <w:shd w:val="clear" w:color="auto" w:fill="FFFFFF"/>
        <w:spacing w:after="0" w:line="240" w:lineRule="auto"/>
        <w:ind w:left="720" w:firstLine="45"/>
        <w:rPr>
          <w:rFonts w:ascii="Calibri" w:eastAsia="Times New Roman" w:hAnsi="Calibri" w:cs="Calibri"/>
          <w:b/>
          <w:bCs/>
          <w:color w:val="242424"/>
        </w:rPr>
      </w:pPr>
    </w:p>
    <w:p w14:paraId="19E9FA33" w14:textId="232F92D4" w:rsidR="003D0F69" w:rsidRPr="003D0F69" w:rsidRDefault="003D0F69" w:rsidP="003D0F69">
      <w:pPr>
        <w:pStyle w:val="ListParagraph"/>
        <w:numPr>
          <w:ilvl w:val="0"/>
          <w:numId w:val="4"/>
        </w:numPr>
        <w:shd w:val="clear" w:color="auto" w:fill="FFFFFF"/>
        <w:spacing w:after="0" w:line="240" w:lineRule="auto"/>
        <w:rPr>
          <w:rFonts w:ascii="Calibri" w:eastAsia="Times New Roman" w:hAnsi="Calibri" w:cs="Calibri"/>
          <w:b/>
          <w:bCs/>
          <w:color w:val="242424"/>
        </w:rPr>
      </w:pPr>
      <w:r w:rsidRPr="003D0F69">
        <w:rPr>
          <w:rFonts w:ascii="Calibri" w:eastAsia="Times New Roman" w:hAnsi="Calibri" w:cs="Calibri"/>
          <w:b/>
          <w:bCs/>
          <w:color w:val="242424"/>
          <w:u w:val="single"/>
        </w:rPr>
        <w:t>USCIS Updates Policy Guidance for International Students</w:t>
      </w:r>
      <w:r>
        <w:rPr>
          <w:rFonts w:ascii="Calibri" w:eastAsia="Times New Roman" w:hAnsi="Calibri" w:cs="Calibri"/>
          <w:b/>
          <w:bCs/>
          <w:color w:val="242424"/>
          <w:u w:val="single"/>
        </w:rPr>
        <w:t xml:space="preserve">: </w:t>
      </w:r>
      <w:r w:rsidRPr="003D0F69">
        <w:rPr>
          <w:rFonts w:ascii="Calibri" w:eastAsia="Times New Roman" w:hAnsi="Calibri" w:cs="Calibri"/>
          <w:color w:val="242424"/>
        </w:rPr>
        <w:t>U.S. Citizenship and Immigration Services (USCIS) is issuing policy guidance regarding the F and M student nonimmigrant classifications, including the agency’s role in adjudicating applications for employment authorization, change of status, extension of stay, and reinstatement of status for these students and their dependents in the United States. This guidance consolidates existing policy. USCIS expects that this will provide welcome clarity to international students and U.S. educational institutions on a wealth of topics, including eligibility requirements, school transfers, practical training, and on- and off-campus employment.</w:t>
      </w:r>
    </w:p>
    <w:p w14:paraId="40302BA7" w14:textId="77777777" w:rsidR="003D0F69" w:rsidRPr="003D0F69" w:rsidRDefault="003D0F69" w:rsidP="003D0F69">
      <w:pPr>
        <w:shd w:val="clear" w:color="auto" w:fill="FFFFFF"/>
        <w:spacing w:after="0" w:line="240" w:lineRule="auto"/>
        <w:rPr>
          <w:rFonts w:ascii="Calibri" w:eastAsia="Times New Roman" w:hAnsi="Calibri" w:cs="Calibri"/>
          <w:color w:val="242424"/>
        </w:rPr>
      </w:pPr>
      <w:r w:rsidRPr="003D0F69">
        <w:rPr>
          <w:rFonts w:ascii="Calibri" w:eastAsia="Times New Roman" w:hAnsi="Calibri" w:cs="Calibri"/>
          <w:color w:val="242424"/>
        </w:rPr>
        <w:t> </w:t>
      </w:r>
    </w:p>
    <w:p w14:paraId="20745E41" w14:textId="5F9E5D53" w:rsidR="003D0F69" w:rsidRPr="003D0F69" w:rsidRDefault="003D0F69" w:rsidP="003D0F69">
      <w:pPr>
        <w:pStyle w:val="ListParagraph"/>
        <w:numPr>
          <w:ilvl w:val="0"/>
          <w:numId w:val="4"/>
        </w:numPr>
        <w:shd w:val="clear" w:color="auto" w:fill="FFFFFF"/>
        <w:spacing w:after="0" w:line="240" w:lineRule="auto"/>
        <w:rPr>
          <w:rFonts w:ascii="Calibri" w:eastAsia="Times New Roman" w:hAnsi="Calibri" w:cs="Calibri"/>
          <w:color w:val="242424"/>
        </w:rPr>
      </w:pPr>
      <w:r w:rsidRPr="003D0F69">
        <w:rPr>
          <w:rFonts w:ascii="Calibri" w:eastAsia="Times New Roman" w:hAnsi="Calibri" w:cs="Calibri"/>
          <w:b/>
          <w:bCs/>
          <w:color w:val="242424"/>
          <w:u w:val="single"/>
        </w:rPr>
        <w:t>Implementation of a New Family Reunification Parole Process for Ecuador</w:t>
      </w:r>
      <w:r>
        <w:rPr>
          <w:rFonts w:ascii="Calibri" w:eastAsia="Times New Roman" w:hAnsi="Calibri" w:cs="Calibri"/>
          <w:b/>
          <w:bCs/>
          <w:color w:val="242424"/>
          <w:u w:val="single"/>
        </w:rPr>
        <w:t xml:space="preserve">: </w:t>
      </w:r>
      <w:r w:rsidRPr="003D0F69">
        <w:rPr>
          <w:rFonts w:ascii="Calibri" w:eastAsia="Times New Roman" w:hAnsi="Calibri" w:cs="Calibri"/>
          <w:color w:val="242424"/>
        </w:rPr>
        <w:t>U.S. Citizenship and Immigration Services (USCIS) announced implementation of a new family reunification parole (FRP) process for certain nationals of Ecuador. This process allows an eligible beneficiary to be considered for parole into the United States on a case-by-case basis while they wait for their family-based immigrant visa to become available. It is available by invitation only to certain petitioners with an approved Form I-130, Petition for Alien Relative, on behalf of an Ecuadorian beneficiary. On Nov. 17, 2023, the Department of State’s National Visa Center (NVC) will begin issuing invitations to certain U.S. citizen or lawful permanent resident petitioners whose Form I-130 on behalf of an Ecuadorian beneficiary has been approved. After a petitioner receives an invitation, they can begin the FRP process by filing Form I-134A, Online Request to be a Supporter and Declaration of Financial Support, and requesting to be a supporter of the principal beneficiary and any derivative beneficiary spouse and children. These beneficiaries may then be considered for advance travel authorization to travel to the United States to be considered for a discretionary grant of parole.</w:t>
      </w:r>
    </w:p>
    <w:p w14:paraId="2B50BA15" w14:textId="77777777" w:rsidR="003D0F69" w:rsidRPr="003D0F69" w:rsidRDefault="003D0F69" w:rsidP="003D0F69">
      <w:pPr>
        <w:shd w:val="clear" w:color="auto" w:fill="FFFFFF"/>
        <w:spacing w:after="0" w:line="240" w:lineRule="auto"/>
        <w:rPr>
          <w:rFonts w:ascii="Calibri" w:eastAsia="Times New Roman" w:hAnsi="Calibri" w:cs="Calibri"/>
          <w:color w:val="242424"/>
        </w:rPr>
      </w:pPr>
      <w:r w:rsidRPr="003D0F69">
        <w:rPr>
          <w:rFonts w:ascii="Calibri" w:eastAsia="Times New Roman" w:hAnsi="Calibri" w:cs="Calibri"/>
          <w:color w:val="242424"/>
        </w:rPr>
        <w:t> </w:t>
      </w:r>
    </w:p>
    <w:p w14:paraId="2F4353E0" w14:textId="2887F0F2" w:rsidR="003D0F69" w:rsidRPr="003D0F69" w:rsidRDefault="003D0F69" w:rsidP="003D0F69">
      <w:pPr>
        <w:pStyle w:val="ListParagraph"/>
        <w:numPr>
          <w:ilvl w:val="0"/>
          <w:numId w:val="4"/>
        </w:numPr>
        <w:shd w:val="clear" w:color="auto" w:fill="FFFFFF"/>
        <w:spacing w:after="0" w:line="240" w:lineRule="auto"/>
        <w:rPr>
          <w:rFonts w:ascii="Calibri" w:eastAsia="Times New Roman" w:hAnsi="Calibri" w:cs="Calibri"/>
          <w:color w:val="242424"/>
        </w:rPr>
      </w:pPr>
      <w:r w:rsidRPr="003D0F69">
        <w:rPr>
          <w:rFonts w:ascii="Calibri" w:eastAsia="Times New Roman" w:hAnsi="Calibri" w:cs="Calibri"/>
          <w:b/>
          <w:bCs/>
          <w:color w:val="242424"/>
          <w:u w:val="single"/>
        </w:rPr>
        <w:t>USCIS Expands myProgress to Form I-485 and Form I-821</w:t>
      </w:r>
      <w:r>
        <w:rPr>
          <w:rFonts w:ascii="Calibri" w:eastAsia="Times New Roman" w:hAnsi="Calibri" w:cs="Calibri"/>
          <w:b/>
          <w:bCs/>
          <w:color w:val="242424"/>
          <w:u w:val="single"/>
        </w:rPr>
        <w:t xml:space="preserve">: </w:t>
      </w:r>
      <w:r w:rsidRPr="003D0F69">
        <w:rPr>
          <w:rFonts w:ascii="Calibri" w:eastAsia="Times New Roman" w:hAnsi="Calibri" w:cs="Calibri"/>
          <w:color w:val="242424"/>
        </w:rPr>
        <w:t>U.S. Citizenship and Immigration Services announced today that we are expanding myProgress (formerly known as personalized processing times) to Form I-821, Application for Temporary Protected Status, and Form I-485, Application to Register Permanent Residence or Adjust Status. myProgress will initially only be available for family-based or Afghan special immigrant I-485 applicants. myProgress provides applicants with access, in their online account, to personalized estimates of their wait time for major milestones and actions on their case, including their final case decision. While estimates are based on case type and historical patterns, they are not a guarantee of timing, and cannot take into consideration all possible unique application processing factors.</w:t>
      </w:r>
    </w:p>
    <w:p w14:paraId="44F575BE" w14:textId="77777777" w:rsidR="003D0F69" w:rsidRPr="003D0F69" w:rsidRDefault="003D0F69" w:rsidP="003D0F69">
      <w:pPr>
        <w:shd w:val="clear" w:color="auto" w:fill="FFFFFF"/>
        <w:spacing w:after="0" w:line="240" w:lineRule="auto"/>
        <w:rPr>
          <w:rFonts w:ascii="Calibri" w:eastAsia="Times New Roman" w:hAnsi="Calibri" w:cs="Calibri"/>
          <w:color w:val="242424"/>
        </w:rPr>
      </w:pPr>
      <w:r w:rsidRPr="003D0F69">
        <w:rPr>
          <w:rFonts w:ascii="Calibri" w:eastAsia="Times New Roman" w:hAnsi="Calibri" w:cs="Calibri"/>
          <w:color w:val="242424"/>
        </w:rPr>
        <w:t> </w:t>
      </w:r>
    </w:p>
    <w:p w14:paraId="411AC69B" w14:textId="20778491" w:rsidR="003D0F69" w:rsidRDefault="003D0F69" w:rsidP="003D0F69">
      <w:pPr>
        <w:pStyle w:val="ListParagraph"/>
        <w:numPr>
          <w:ilvl w:val="0"/>
          <w:numId w:val="4"/>
        </w:numPr>
        <w:shd w:val="clear" w:color="auto" w:fill="FFFFFF"/>
        <w:spacing w:after="0" w:line="240" w:lineRule="auto"/>
        <w:rPr>
          <w:rFonts w:ascii="Calibri" w:eastAsia="Times New Roman" w:hAnsi="Calibri" w:cs="Calibri"/>
          <w:color w:val="242424"/>
        </w:rPr>
      </w:pPr>
      <w:r w:rsidRPr="003D0F69">
        <w:rPr>
          <w:rFonts w:ascii="Calibri" w:eastAsia="Times New Roman" w:hAnsi="Calibri" w:cs="Calibri"/>
          <w:b/>
          <w:bCs/>
          <w:color w:val="242424"/>
          <w:u w:val="single"/>
        </w:rPr>
        <w:t>USCIS Updates Guidance and Clarifies Policy on Family-Based Conditional Permanent Residence</w:t>
      </w:r>
      <w:r>
        <w:rPr>
          <w:rFonts w:ascii="Calibri" w:eastAsia="Times New Roman" w:hAnsi="Calibri" w:cs="Calibri"/>
          <w:b/>
          <w:bCs/>
          <w:color w:val="242424"/>
          <w:u w:val="single"/>
        </w:rPr>
        <w:t xml:space="preserve">: </w:t>
      </w:r>
      <w:r w:rsidRPr="003D0F69">
        <w:rPr>
          <w:rFonts w:ascii="Calibri" w:eastAsia="Times New Roman" w:hAnsi="Calibri" w:cs="Calibri"/>
          <w:color w:val="242424"/>
        </w:rPr>
        <w:t>U.S. Citizenship and Immigration Services is updating guidance on family-based conditional permanent residence in its Policy Manual. The update consolidates and updates guidance on eligibility, filing, and adjudication for Form I-751, Petition to Remove Conditions on Residence. The update clarifies what noncitizens must do to change the basis of filing in cases of waivers based on battery or extreme cruelty. It also clarifies that if a noncitizen’s conditional permanent resident status is terminated for failing to timely file Form I-751, they may be eligible to adjust permanent resident status on a new basis. This is true even if USCIS issues a notice of termination of conditional permanent resident status before the noncitizen files Form I-485, Application to Register Permanent Residence or Adjust S</w:t>
      </w:r>
      <w:r w:rsidR="007370D8">
        <w:rPr>
          <w:rFonts w:ascii="Calibri" w:eastAsia="Times New Roman" w:hAnsi="Calibri" w:cs="Calibri"/>
          <w:color w:val="242424"/>
        </w:rPr>
        <w:t xml:space="preserve">tatus. </w:t>
      </w:r>
    </w:p>
    <w:p w14:paraId="4B698A5D" w14:textId="77777777" w:rsidR="007370D8" w:rsidRPr="007370D8" w:rsidRDefault="007370D8" w:rsidP="007370D8">
      <w:pPr>
        <w:pStyle w:val="ListParagraph"/>
        <w:rPr>
          <w:rFonts w:ascii="Calibri" w:eastAsia="Times New Roman" w:hAnsi="Calibri" w:cs="Calibri"/>
          <w:color w:val="242424"/>
        </w:rPr>
      </w:pPr>
    </w:p>
    <w:p w14:paraId="242570EA" w14:textId="7D94FBAE" w:rsidR="007370D8" w:rsidRDefault="007370D8" w:rsidP="007370D8">
      <w:pPr>
        <w:shd w:val="clear" w:color="auto" w:fill="FFFFFF"/>
        <w:spacing w:after="0" w:line="240" w:lineRule="auto"/>
        <w:rPr>
          <w:rFonts w:ascii="Calibri" w:eastAsia="Times New Roman" w:hAnsi="Calibri" w:cs="Calibri"/>
          <w:b/>
          <w:bCs/>
          <w:color w:val="242424"/>
        </w:rPr>
      </w:pPr>
      <w:r w:rsidRPr="007370D8">
        <w:rPr>
          <w:rFonts w:ascii="Calibri" w:eastAsia="Times New Roman" w:hAnsi="Calibri" w:cs="Calibri"/>
          <w:b/>
          <w:bCs/>
          <w:color w:val="242424"/>
        </w:rPr>
        <w:t xml:space="preserve">Agency Updates: </w:t>
      </w:r>
    </w:p>
    <w:p w14:paraId="578846D5" w14:textId="36814A9F" w:rsidR="007370D8" w:rsidRDefault="007370D8" w:rsidP="007370D8">
      <w:pPr>
        <w:pStyle w:val="ListParagraph"/>
        <w:numPr>
          <w:ilvl w:val="0"/>
          <w:numId w:val="5"/>
        </w:numPr>
        <w:shd w:val="clear" w:color="auto" w:fill="FFFFFF"/>
        <w:spacing w:after="0" w:line="240" w:lineRule="auto"/>
        <w:rPr>
          <w:rFonts w:ascii="Calibri" w:eastAsia="Times New Roman" w:hAnsi="Calibri" w:cs="Calibri"/>
          <w:b/>
          <w:bCs/>
          <w:color w:val="242424"/>
        </w:rPr>
      </w:pPr>
      <w:r>
        <w:rPr>
          <w:rFonts w:ascii="Calibri" w:eastAsia="Times New Roman" w:hAnsi="Calibri" w:cs="Calibri"/>
          <w:b/>
          <w:bCs/>
          <w:color w:val="242424"/>
        </w:rPr>
        <w:lastRenderedPageBreak/>
        <w:t xml:space="preserve">From the Office of Community Affairs: </w:t>
      </w:r>
      <w:r>
        <w:rPr>
          <w:rFonts w:ascii="Calibri" w:eastAsia="Times New Roman" w:hAnsi="Calibri" w:cs="Calibri"/>
          <w:color w:val="242424"/>
        </w:rPr>
        <w:t>MediCal has expanded to cover undocumented adults of all ages who meet other requirements. You can find multilingual outreach materials here</w:t>
      </w:r>
      <w:r>
        <w:rPr>
          <w:rFonts w:ascii="Calibri" w:eastAsia="Times New Roman" w:hAnsi="Calibri" w:cs="Calibri"/>
          <w:b/>
          <w:bCs/>
          <w:color w:val="242424"/>
        </w:rPr>
        <w:t xml:space="preserve">: </w:t>
      </w:r>
      <w:hyperlink r:id="rId7" w:history="1">
        <w:r w:rsidRPr="007370D8">
          <w:rPr>
            <w:rStyle w:val="Hyperlink"/>
            <w:rFonts w:ascii="Calibri" w:eastAsia="Times New Roman" w:hAnsi="Calibri" w:cs="Calibri"/>
            <w:b/>
            <w:bCs/>
          </w:rPr>
          <w:t>https://socialpresskit.com/get-medi-cal</w:t>
        </w:r>
      </w:hyperlink>
    </w:p>
    <w:p w14:paraId="19187827" w14:textId="5AC62118" w:rsidR="007370D8" w:rsidRDefault="007370D8" w:rsidP="007370D8">
      <w:pPr>
        <w:pStyle w:val="ListParagraph"/>
        <w:shd w:val="clear" w:color="auto" w:fill="FFFFFF"/>
        <w:spacing w:after="0" w:line="240" w:lineRule="auto"/>
        <w:rPr>
          <w:rFonts w:ascii="Calibri" w:eastAsia="Times New Roman" w:hAnsi="Calibri" w:cs="Calibri"/>
          <w:b/>
          <w:bCs/>
          <w:color w:val="242424"/>
        </w:rPr>
      </w:pPr>
    </w:p>
    <w:p w14:paraId="7DF08702" w14:textId="0F784A25" w:rsidR="007370D8" w:rsidRDefault="007370D8" w:rsidP="007370D8">
      <w:pPr>
        <w:pStyle w:val="ListParagraph"/>
        <w:shd w:val="clear" w:color="auto" w:fill="FFFFFF"/>
        <w:spacing w:after="0" w:line="240" w:lineRule="auto"/>
        <w:rPr>
          <w:rFonts w:ascii="Calibri" w:eastAsia="Times New Roman" w:hAnsi="Calibri" w:cs="Calibri"/>
          <w:b/>
          <w:bCs/>
          <w:color w:val="242424"/>
        </w:rPr>
      </w:pPr>
    </w:p>
    <w:p w14:paraId="14C12F02" w14:textId="523510BB" w:rsidR="007370D8" w:rsidRDefault="007370D8" w:rsidP="007370D8">
      <w:pPr>
        <w:pStyle w:val="ListParagraph"/>
        <w:shd w:val="clear" w:color="auto" w:fill="FFFFFF"/>
        <w:spacing w:after="0" w:line="240" w:lineRule="auto"/>
        <w:rPr>
          <w:rFonts w:ascii="Calibri" w:eastAsia="Times New Roman" w:hAnsi="Calibri" w:cs="Calibri"/>
          <w:b/>
          <w:bCs/>
          <w:color w:val="242424"/>
        </w:rPr>
      </w:pPr>
    </w:p>
    <w:p w14:paraId="67E3967B" w14:textId="77777777" w:rsidR="007370D8" w:rsidRDefault="007370D8" w:rsidP="007370D8">
      <w:pPr>
        <w:shd w:val="clear" w:color="auto" w:fill="FFFFFF"/>
        <w:spacing w:after="0" w:line="240" w:lineRule="auto"/>
        <w:rPr>
          <w:rFonts w:ascii="Calibri" w:eastAsia="Times New Roman" w:hAnsi="Calibri" w:cs="Calibri"/>
          <w:b/>
          <w:bCs/>
          <w:color w:val="242424"/>
        </w:rPr>
      </w:pPr>
    </w:p>
    <w:p w14:paraId="2724ED9C" w14:textId="1288DDEC" w:rsidR="003D0F69" w:rsidRPr="007370D8" w:rsidRDefault="007370D8" w:rsidP="007370D8">
      <w:pPr>
        <w:shd w:val="clear" w:color="auto" w:fill="FFFFFF"/>
        <w:spacing w:after="0" w:line="240" w:lineRule="auto"/>
        <w:rPr>
          <w:rFonts w:ascii="Calibri" w:eastAsia="Times New Roman" w:hAnsi="Calibri" w:cs="Calibri"/>
          <w:b/>
          <w:bCs/>
          <w:color w:val="242424"/>
        </w:rPr>
      </w:pPr>
      <w:r>
        <w:rPr>
          <w:rFonts w:ascii="Calibri" w:eastAsia="Times New Roman" w:hAnsi="Calibri" w:cs="Calibri"/>
          <w:b/>
          <w:bCs/>
          <w:color w:val="242424"/>
        </w:rPr>
        <w:t xml:space="preserve">Meeting Attendees: </w:t>
      </w:r>
    </w:p>
    <w:tbl>
      <w:tblPr>
        <w:tblW w:w="8600" w:type="dxa"/>
        <w:tblLook w:val="04A0" w:firstRow="1" w:lastRow="0" w:firstColumn="1" w:lastColumn="0" w:noHBand="0" w:noVBand="1"/>
      </w:tblPr>
      <w:tblGrid>
        <w:gridCol w:w="520"/>
        <w:gridCol w:w="3600"/>
        <w:gridCol w:w="4480"/>
      </w:tblGrid>
      <w:tr w:rsidR="007370D8" w:rsidRPr="007370D8" w14:paraId="505D5FCE" w14:textId="77777777" w:rsidTr="007370D8">
        <w:trPr>
          <w:trHeight w:val="480"/>
        </w:trPr>
        <w:tc>
          <w:tcPr>
            <w:tcW w:w="520" w:type="dxa"/>
            <w:tcBorders>
              <w:top w:val="single" w:sz="8" w:space="0" w:color="3A5D9C"/>
              <w:left w:val="single" w:sz="8" w:space="0" w:color="3A5D9C"/>
              <w:bottom w:val="single" w:sz="4" w:space="0" w:color="3A5D9C"/>
              <w:right w:val="single" w:sz="4" w:space="0" w:color="3A5D9C"/>
            </w:tcBorders>
            <w:shd w:val="clear" w:color="000000" w:fill="3A5D9C"/>
            <w:noWrap/>
            <w:vAlign w:val="center"/>
            <w:hideMark/>
          </w:tcPr>
          <w:p w14:paraId="0310EB2A" w14:textId="77777777" w:rsidR="007370D8" w:rsidRPr="007370D8" w:rsidRDefault="007370D8" w:rsidP="007370D8">
            <w:pPr>
              <w:spacing w:after="0" w:line="240" w:lineRule="auto"/>
              <w:ind w:firstLineChars="100" w:firstLine="160"/>
              <w:rPr>
                <w:rFonts w:ascii="Arial" w:eastAsia="Times New Roman" w:hAnsi="Arial" w:cs="Arial"/>
                <w:color w:val="000000"/>
                <w:sz w:val="16"/>
                <w:szCs w:val="16"/>
              </w:rPr>
            </w:pPr>
            <w:r w:rsidRPr="007370D8">
              <w:rPr>
                <w:rFonts w:ascii="Arial" w:eastAsia="Times New Roman" w:hAnsi="Arial" w:cs="Arial"/>
                <w:color w:val="000000"/>
                <w:sz w:val="16"/>
                <w:szCs w:val="16"/>
              </w:rPr>
              <w:t> </w:t>
            </w:r>
          </w:p>
        </w:tc>
        <w:tc>
          <w:tcPr>
            <w:tcW w:w="3600" w:type="dxa"/>
            <w:tcBorders>
              <w:top w:val="single" w:sz="8" w:space="0" w:color="3A5D9C"/>
              <w:left w:val="nil"/>
              <w:bottom w:val="nil"/>
              <w:right w:val="single" w:sz="4" w:space="0" w:color="3A5D9C"/>
            </w:tcBorders>
            <w:shd w:val="clear" w:color="000000" w:fill="3A5D9C"/>
            <w:noWrap/>
            <w:vAlign w:val="center"/>
            <w:hideMark/>
          </w:tcPr>
          <w:p w14:paraId="3B1A4F20" w14:textId="77777777" w:rsidR="007370D8" w:rsidRPr="007370D8" w:rsidRDefault="007370D8" w:rsidP="007370D8">
            <w:pPr>
              <w:spacing w:after="0" w:line="240" w:lineRule="auto"/>
              <w:ind w:firstLineChars="100" w:firstLine="161"/>
              <w:rPr>
                <w:rFonts w:ascii="Arial" w:eastAsia="Times New Roman" w:hAnsi="Arial" w:cs="Arial"/>
                <w:b/>
                <w:bCs/>
                <w:color w:val="FFFFFF"/>
                <w:sz w:val="16"/>
                <w:szCs w:val="16"/>
              </w:rPr>
            </w:pPr>
            <w:r w:rsidRPr="007370D8">
              <w:rPr>
                <w:rFonts w:ascii="Arial" w:eastAsia="Times New Roman" w:hAnsi="Arial" w:cs="Arial"/>
                <w:b/>
                <w:bCs/>
                <w:color w:val="FFFFFF"/>
                <w:sz w:val="16"/>
                <w:szCs w:val="16"/>
              </w:rPr>
              <w:t>NAME</w:t>
            </w:r>
          </w:p>
        </w:tc>
        <w:tc>
          <w:tcPr>
            <w:tcW w:w="4480" w:type="dxa"/>
            <w:tcBorders>
              <w:top w:val="single" w:sz="8" w:space="0" w:color="3A5D9C"/>
              <w:left w:val="nil"/>
              <w:bottom w:val="single" w:sz="4" w:space="0" w:color="3A5D9C"/>
              <w:right w:val="single" w:sz="4" w:space="0" w:color="3A5D9C"/>
            </w:tcBorders>
            <w:shd w:val="clear" w:color="000000" w:fill="3A5D9C"/>
            <w:noWrap/>
            <w:vAlign w:val="center"/>
            <w:hideMark/>
          </w:tcPr>
          <w:p w14:paraId="7B5A4030" w14:textId="77777777" w:rsidR="007370D8" w:rsidRPr="007370D8" w:rsidRDefault="007370D8" w:rsidP="007370D8">
            <w:pPr>
              <w:spacing w:after="0" w:line="240" w:lineRule="auto"/>
              <w:ind w:firstLineChars="100" w:firstLine="161"/>
              <w:rPr>
                <w:rFonts w:ascii="Arial" w:eastAsia="Times New Roman" w:hAnsi="Arial" w:cs="Arial"/>
                <w:b/>
                <w:bCs/>
                <w:color w:val="FFFFFF"/>
                <w:sz w:val="16"/>
                <w:szCs w:val="16"/>
              </w:rPr>
            </w:pPr>
            <w:r w:rsidRPr="007370D8">
              <w:rPr>
                <w:rFonts w:ascii="Arial" w:eastAsia="Times New Roman" w:hAnsi="Arial" w:cs="Arial"/>
                <w:b/>
                <w:bCs/>
                <w:color w:val="FFFFFF"/>
                <w:sz w:val="16"/>
                <w:szCs w:val="16"/>
              </w:rPr>
              <w:t>ORGANIZATION</w:t>
            </w:r>
          </w:p>
        </w:tc>
      </w:tr>
      <w:tr w:rsidR="007370D8" w:rsidRPr="007370D8" w14:paraId="159B27F9" w14:textId="77777777" w:rsidTr="007370D8">
        <w:trPr>
          <w:trHeight w:val="480"/>
        </w:trPr>
        <w:tc>
          <w:tcPr>
            <w:tcW w:w="520" w:type="dxa"/>
            <w:tcBorders>
              <w:top w:val="nil"/>
              <w:left w:val="single" w:sz="8" w:space="0" w:color="3A5D9C"/>
              <w:bottom w:val="single" w:sz="4" w:space="0" w:color="3A5D9C"/>
              <w:right w:val="nil"/>
            </w:tcBorders>
            <w:shd w:val="clear" w:color="000000" w:fill="D3DDEF"/>
            <w:noWrap/>
            <w:vAlign w:val="center"/>
            <w:hideMark/>
          </w:tcPr>
          <w:p w14:paraId="2931511B"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1</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14888"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Andrew Craycroft</w:t>
            </w:r>
          </w:p>
        </w:tc>
        <w:tc>
          <w:tcPr>
            <w:tcW w:w="4480" w:type="dxa"/>
            <w:tcBorders>
              <w:top w:val="single" w:sz="4" w:space="0" w:color="auto"/>
              <w:left w:val="nil"/>
              <w:bottom w:val="single" w:sz="4" w:space="0" w:color="auto"/>
              <w:right w:val="single" w:sz="4" w:space="0" w:color="auto"/>
            </w:tcBorders>
            <w:shd w:val="clear" w:color="auto" w:fill="auto"/>
            <w:noWrap/>
            <w:vAlign w:val="center"/>
            <w:hideMark/>
          </w:tcPr>
          <w:p w14:paraId="20486D70"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ILRC</w:t>
            </w:r>
          </w:p>
        </w:tc>
      </w:tr>
      <w:tr w:rsidR="007370D8" w:rsidRPr="007370D8" w14:paraId="5367A59B" w14:textId="77777777" w:rsidTr="006102DE">
        <w:trPr>
          <w:trHeight w:val="440"/>
        </w:trPr>
        <w:tc>
          <w:tcPr>
            <w:tcW w:w="520" w:type="dxa"/>
            <w:tcBorders>
              <w:top w:val="nil"/>
              <w:left w:val="single" w:sz="8" w:space="0" w:color="3A5D9C"/>
              <w:bottom w:val="single" w:sz="4" w:space="0" w:color="3A5D9C"/>
              <w:right w:val="nil"/>
            </w:tcBorders>
            <w:shd w:val="clear" w:color="000000" w:fill="D3DDEF"/>
            <w:noWrap/>
            <w:vAlign w:val="center"/>
            <w:hideMark/>
          </w:tcPr>
          <w:p w14:paraId="7C593D77"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2</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0697FF69"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Ari Garcia</w:t>
            </w:r>
          </w:p>
        </w:tc>
        <w:tc>
          <w:tcPr>
            <w:tcW w:w="4480" w:type="dxa"/>
            <w:tcBorders>
              <w:top w:val="nil"/>
              <w:left w:val="nil"/>
              <w:bottom w:val="single" w:sz="4" w:space="0" w:color="auto"/>
              <w:right w:val="single" w:sz="4" w:space="0" w:color="auto"/>
            </w:tcBorders>
            <w:shd w:val="clear" w:color="auto" w:fill="auto"/>
            <w:noWrap/>
            <w:vAlign w:val="center"/>
            <w:hideMark/>
          </w:tcPr>
          <w:p w14:paraId="102E1851"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Puente</w:t>
            </w:r>
          </w:p>
        </w:tc>
      </w:tr>
      <w:tr w:rsidR="007370D8" w:rsidRPr="007370D8" w14:paraId="331DD32B" w14:textId="77777777" w:rsidTr="006102DE">
        <w:trPr>
          <w:trHeight w:val="440"/>
        </w:trPr>
        <w:tc>
          <w:tcPr>
            <w:tcW w:w="520" w:type="dxa"/>
            <w:tcBorders>
              <w:top w:val="nil"/>
              <w:left w:val="single" w:sz="8" w:space="0" w:color="3A5D9C"/>
              <w:bottom w:val="single" w:sz="4" w:space="0" w:color="3A5D9C"/>
              <w:right w:val="nil"/>
            </w:tcBorders>
            <w:shd w:val="clear" w:color="000000" w:fill="D3DDEF"/>
            <w:noWrap/>
            <w:vAlign w:val="center"/>
            <w:hideMark/>
          </w:tcPr>
          <w:p w14:paraId="4A48FE67"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3</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6D54A01D"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Arlyn Gorriceta</w:t>
            </w:r>
          </w:p>
        </w:tc>
        <w:tc>
          <w:tcPr>
            <w:tcW w:w="4480" w:type="dxa"/>
            <w:tcBorders>
              <w:top w:val="nil"/>
              <w:left w:val="nil"/>
              <w:bottom w:val="single" w:sz="4" w:space="0" w:color="auto"/>
              <w:right w:val="single" w:sz="4" w:space="0" w:color="auto"/>
            </w:tcBorders>
            <w:shd w:val="clear" w:color="auto" w:fill="auto"/>
            <w:noWrap/>
            <w:vAlign w:val="center"/>
            <w:hideMark/>
          </w:tcPr>
          <w:p w14:paraId="628F6B8C"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JobTrain</w:t>
            </w:r>
          </w:p>
        </w:tc>
      </w:tr>
      <w:tr w:rsidR="007370D8" w:rsidRPr="007370D8" w14:paraId="46A25FD0" w14:textId="77777777" w:rsidTr="006102DE">
        <w:trPr>
          <w:trHeight w:val="350"/>
        </w:trPr>
        <w:tc>
          <w:tcPr>
            <w:tcW w:w="520" w:type="dxa"/>
            <w:tcBorders>
              <w:top w:val="nil"/>
              <w:left w:val="single" w:sz="8" w:space="0" w:color="3A5D9C"/>
              <w:bottom w:val="single" w:sz="4" w:space="0" w:color="3A5D9C"/>
              <w:right w:val="nil"/>
            </w:tcBorders>
            <w:shd w:val="clear" w:color="000000" w:fill="D3DDEF"/>
            <w:noWrap/>
            <w:vAlign w:val="center"/>
            <w:hideMark/>
          </w:tcPr>
          <w:p w14:paraId="1A3AF563"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4</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62E4857E"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Cara Galvis</w:t>
            </w:r>
          </w:p>
        </w:tc>
        <w:tc>
          <w:tcPr>
            <w:tcW w:w="4480" w:type="dxa"/>
            <w:tcBorders>
              <w:top w:val="nil"/>
              <w:left w:val="nil"/>
              <w:bottom w:val="single" w:sz="4" w:space="0" w:color="auto"/>
              <w:right w:val="single" w:sz="4" w:space="0" w:color="auto"/>
            </w:tcBorders>
            <w:shd w:val="clear" w:color="auto" w:fill="auto"/>
            <w:noWrap/>
            <w:vAlign w:val="center"/>
            <w:hideMark/>
          </w:tcPr>
          <w:p w14:paraId="73E22B41"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JobTrain</w:t>
            </w:r>
          </w:p>
        </w:tc>
      </w:tr>
      <w:tr w:rsidR="007370D8" w:rsidRPr="007370D8" w14:paraId="4548234A" w14:textId="77777777" w:rsidTr="006102DE">
        <w:trPr>
          <w:trHeight w:val="440"/>
        </w:trPr>
        <w:tc>
          <w:tcPr>
            <w:tcW w:w="520" w:type="dxa"/>
            <w:tcBorders>
              <w:top w:val="nil"/>
              <w:left w:val="single" w:sz="8" w:space="0" w:color="3A5D9C"/>
              <w:bottom w:val="single" w:sz="4" w:space="0" w:color="3A5D9C"/>
              <w:right w:val="nil"/>
            </w:tcBorders>
            <w:shd w:val="clear" w:color="000000" w:fill="D3DDEF"/>
            <w:noWrap/>
            <w:vAlign w:val="center"/>
            <w:hideMark/>
          </w:tcPr>
          <w:p w14:paraId="5E428A7F"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5</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9C82578"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Cristy Dieterich</w:t>
            </w:r>
          </w:p>
        </w:tc>
        <w:tc>
          <w:tcPr>
            <w:tcW w:w="4480" w:type="dxa"/>
            <w:tcBorders>
              <w:top w:val="nil"/>
              <w:left w:val="nil"/>
              <w:bottom w:val="single" w:sz="4" w:space="0" w:color="auto"/>
              <w:right w:val="single" w:sz="4" w:space="0" w:color="auto"/>
            </w:tcBorders>
            <w:shd w:val="clear" w:color="auto" w:fill="auto"/>
            <w:noWrap/>
            <w:vAlign w:val="center"/>
            <w:hideMark/>
          </w:tcPr>
          <w:p w14:paraId="4E5245AF"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SF DPH</w:t>
            </w:r>
          </w:p>
        </w:tc>
      </w:tr>
      <w:tr w:rsidR="007370D8" w:rsidRPr="007370D8" w14:paraId="05B9D072" w14:textId="77777777" w:rsidTr="006102DE">
        <w:trPr>
          <w:trHeight w:val="440"/>
        </w:trPr>
        <w:tc>
          <w:tcPr>
            <w:tcW w:w="520" w:type="dxa"/>
            <w:tcBorders>
              <w:top w:val="nil"/>
              <w:left w:val="single" w:sz="8" w:space="0" w:color="3A5D9C"/>
              <w:bottom w:val="single" w:sz="4" w:space="0" w:color="3A5D9C"/>
              <w:right w:val="nil"/>
            </w:tcBorders>
            <w:shd w:val="clear" w:color="000000" w:fill="D3DDEF"/>
            <w:noWrap/>
            <w:vAlign w:val="center"/>
            <w:hideMark/>
          </w:tcPr>
          <w:p w14:paraId="7B7EAA1E"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6</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55131BE"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Carolina Salinas</w:t>
            </w:r>
          </w:p>
        </w:tc>
        <w:tc>
          <w:tcPr>
            <w:tcW w:w="4480" w:type="dxa"/>
            <w:tcBorders>
              <w:top w:val="nil"/>
              <w:left w:val="nil"/>
              <w:bottom w:val="single" w:sz="4" w:space="0" w:color="auto"/>
              <w:right w:val="single" w:sz="4" w:space="0" w:color="auto"/>
            </w:tcBorders>
            <w:shd w:val="clear" w:color="auto" w:fill="auto"/>
            <w:noWrap/>
            <w:vAlign w:val="center"/>
            <w:hideMark/>
          </w:tcPr>
          <w:p w14:paraId="56EE0EC7"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SMC OCA</w:t>
            </w:r>
          </w:p>
        </w:tc>
      </w:tr>
      <w:tr w:rsidR="007370D8" w:rsidRPr="007370D8" w14:paraId="015829F0" w14:textId="77777777" w:rsidTr="006102DE">
        <w:trPr>
          <w:trHeight w:val="440"/>
        </w:trPr>
        <w:tc>
          <w:tcPr>
            <w:tcW w:w="520" w:type="dxa"/>
            <w:tcBorders>
              <w:top w:val="nil"/>
              <w:left w:val="single" w:sz="8" w:space="0" w:color="3A5D9C"/>
              <w:bottom w:val="single" w:sz="4" w:space="0" w:color="3A5D9C"/>
              <w:right w:val="nil"/>
            </w:tcBorders>
            <w:shd w:val="clear" w:color="000000" w:fill="D3DDEF"/>
            <w:noWrap/>
            <w:vAlign w:val="center"/>
            <w:hideMark/>
          </w:tcPr>
          <w:p w14:paraId="447E6B52"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7</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0E814B0"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Darci Barrera Jimenez</w:t>
            </w:r>
          </w:p>
        </w:tc>
        <w:tc>
          <w:tcPr>
            <w:tcW w:w="4480" w:type="dxa"/>
            <w:tcBorders>
              <w:top w:val="nil"/>
              <w:left w:val="nil"/>
              <w:bottom w:val="single" w:sz="4" w:space="0" w:color="auto"/>
              <w:right w:val="single" w:sz="4" w:space="0" w:color="auto"/>
            </w:tcBorders>
            <w:shd w:val="clear" w:color="auto" w:fill="auto"/>
            <w:noWrap/>
            <w:vAlign w:val="center"/>
            <w:hideMark/>
          </w:tcPr>
          <w:p w14:paraId="226E6CFF"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 </w:t>
            </w:r>
          </w:p>
        </w:tc>
      </w:tr>
      <w:tr w:rsidR="007370D8" w:rsidRPr="007370D8" w14:paraId="0E853B75" w14:textId="77777777" w:rsidTr="007370D8">
        <w:trPr>
          <w:trHeight w:val="480"/>
        </w:trPr>
        <w:tc>
          <w:tcPr>
            <w:tcW w:w="520" w:type="dxa"/>
            <w:tcBorders>
              <w:top w:val="nil"/>
              <w:left w:val="single" w:sz="8" w:space="0" w:color="3A5D9C"/>
              <w:bottom w:val="single" w:sz="4" w:space="0" w:color="3A5D9C"/>
              <w:right w:val="nil"/>
            </w:tcBorders>
            <w:shd w:val="clear" w:color="000000" w:fill="D3DDEF"/>
            <w:noWrap/>
            <w:vAlign w:val="center"/>
            <w:hideMark/>
          </w:tcPr>
          <w:p w14:paraId="2E4D919D"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8</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70D7FB11"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Emily Beach</w:t>
            </w:r>
          </w:p>
        </w:tc>
        <w:tc>
          <w:tcPr>
            <w:tcW w:w="4480" w:type="dxa"/>
            <w:tcBorders>
              <w:top w:val="nil"/>
              <w:left w:val="nil"/>
              <w:bottom w:val="single" w:sz="4" w:space="0" w:color="auto"/>
              <w:right w:val="single" w:sz="4" w:space="0" w:color="auto"/>
            </w:tcBorders>
            <w:shd w:val="clear" w:color="auto" w:fill="auto"/>
            <w:noWrap/>
            <w:vAlign w:val="center"/>
            <w:hideMark/>
          </w:tcPr>
          <w:p w14:paraId="28C7A803"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REN Center</w:t>
            </w:r>
          </w:p>
        </w:tc>
      </w:tr>
      <w:tr w:rsidR="007370D8" w:rsidRPr="007370D8" w14:paraId="377C5D8B" w14:textId="77777777" w:rsidTr="007370D8">
        <w:trPr>
          <w:trHeight w:val="480"/>
        </w:trPr>
        <w:tc>
          <w:tcPr>
            <w:tcW w:w="520" w:type="dxa"/>
            <w:tcBorders>
              <w:top w:val="nil"/>
              <w:left w:val="single" w:sz="8" w:space="0" w:color="3A5D9C"/>
              <w:bottom w:val="single" w:sz="4" w:space="0" w:color="3A5D9C"/>
              <w:right w:val="nil"/>
            </w:tcBorders>
            <w:shd w:val="clear" w:color="000000" w:fill="D3DDEF"/>
            <w:noWrap/>
            <w:vAlign w:val="center"/>
            <w:hideMark/>
          </w:tcPr>
          <w:p w14:paraId="2846AC1B"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9</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A454EEB"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Huy Tran</w:t>
            </w:r>
          </w:p>
        </w:tc>
        <w:tc>
          <w:tcPr>
            <w:tcW w:w="4480" w:type="dxa"/>
            <w:tcBorders>
              <w:top w:val="nil"/>
              <w:left w:val="nil"/>
              <w:bottom w:val="single" w:sz="4" w:space="0" w:color="auto"/>
              <w:right w:val="single" w:sz="4" w:space="0" w:color="auto"/>
            </w:tcBorders>
            <w:shd w:val="clear" w:color="auto" w:fill="auto"/>
            <w:noWrap/>
            <w:vAlign w:val="center"/>
            <w:hideMark/>
          </w:tcPr>
          <w:p w14:paraId="0FF14F50"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SIREN</w:t>
            </w:r>
          </w:p>
        </w:tc>
      </w:tr>
      <w:tr w:rsidR="007370D8" w:rsidRPr="007370D8" w14:paraId="0CEACAD8" w14:textId="77777777" w:rsidTr="007370D8">
        <w:trPr>
          <w:trHeight w:val="480"/>
        </w:trPr>
        <w:tc>
          <w:tcPr>
            <w:tcW w:w="520" w:type="dxa"/>
            <w:tcBorders>
              <w:top w:val="nil"/>
              <w:left w:val="single" w:sz="8" w:space="0" w:color="3A5D9C"/>
              <w:bottom w:val="single" w:sz="4" w:space="0" w:color="3A5D9C"/>
              <w:right w:val="nil"/>
            </w:tcBorders>
            <w:shd w:val="clear" w:color="000000" w:fill="D3DDEF"/>
            <w:noWrap/>
            <w:vAlign w:val="center"/>
            <w:hideMark/>
          </w:tcPr>
          <w:p w14:paraId="391D8127"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10</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BF07EF9"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Karen Kilwien</w:t>
            </w:r>
          </w:p>
        </w:tc>
        <w:tc>
          <w:tcPr>
            <w:tcW w:w="4480" w:type="dxa"/>
            <w:tcBorders>
              <w:top w:val="nil"/>
              <w:left w:val="nil"/>
              <w:bottom w:val="single" w:sz="4" w:space="0" w:color="auto"/>
              <w:right w:val="single" w:sz="4" w:space="0" w:color="auto"/>
            </w:tcBorders>
            <w:shd w:val="clear" w:color="auto" w:fill="auto"/>
            <w:noWrap/>
            <w:vAlign w:val="center"/>
            <w:hideMark/>
          </w:tcPr>
          <w:p w14:paraId="1443ED14"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Casey Family Program</w:t>
            </w:r>
          </w:p>
        </w:tc>
      </w:tr>
      <w:tr w:rsidR="007370D8" w:rsidRPr="007370D8" w14:paraId="7B33FE62" w14:textId="77777777" w:rsidTr="007370D8">
        <w:trPr>
          <w:trHeight w:val="480"/>
        </w:trPr>
        <w:tc>
          <w:tcPr>
            <w:tcW w:w="520" w:type="dxa"/>
            <w:tcBorders>
              <w:top w:val="nil"/>
              <w:left w:val="single" w:sz="8" w:space="0" w:color="3A5D9C"/>
              <w:bottom w:val="single" w:sz="4" w:space="0" w:color="3A5D9C"/>
              <w:right w:val="nil"/>
            </w:tcBorders>
            <w:shd w:val="clear" w:color="000000" w:fill="D3DDEF"/>
            <w:noWrap/>
            <w:vAlign w:val="center"/>
            <w:hideMark/>
          </w:tcPr>
          <w:p w14:paraId="26748B40"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11</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600ED45D"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Kathy Castro</w:t>
            </w:r>
          </w:p>
        </w:tc>
        <w:tc>
          <w:tcPr>
            <w:tcW w:w="4480" w:type="dxa"/>
            <w:tcBorders>
              <w:top w:val="nil"/>
              <w:left w:val="nil"/>
              <w:bottom w:val="single" w:sz="4" w:space="0" w:color="auto"/>
              <w:right w:val="single" w:sz="4" w:space="0" w:color="auto"/>
            </w:tcBorders>
            <w:shd w:val="clear" w:color="auto" w:fill="auto"/>
            <w:noWrap/>
            <w:vAlign w:val="center"/>
            <w:hideMark/>
          </w:tcPr>
          <w:p w14:paraId="33F5E3E1"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JobTrain</w:t>
            </w:r>
          </w:p>
        </w:tc>
      </w:tr>
      <w:tr w:rsidR="007370D8" w:rsidRPr="007370D8" w14:paraId="38DD4520" w14:textId="77777777" w:rsidTr="007370D8">
        <w:trPr>
          <w:trHeight w:val="480"/>
        </w:trPr>
        <w:tc>
          <w:tcPr>
            <w:tcW w:w="520" w:type="dxa"/>
            <w:tcBorders>
              <w:top w:val="nil"/>
              <w:left w:val="single" w:sz="8" w:space="0" w:color="3A5D9C"/>
              <w:bottom w:val="single" w:sz="4" w:space="0" w:color="3A5D9C"/>
              <w:right w:val="nil"/>
            </w:tcBorders>
            <w:shd w:val="clear" w:color="000000" w:fill="D3DDEF"/>
            <w:noWrap/>
            <w:vAlign w:val="center"/>
            <w:hideMark/>
          </w:tcPr>
          <w:p w14:paraId="14B2F907"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12</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1084C19"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Dr. Ka'Ryn Holder-Jackson</w:t>
            </w:r>
          </w:p>
        </w:tc>
        <w:tc>
          <w:tcPr>
            <w:tcW w:w="4480" w:type="dxa"/>
            <w:tcBorders>
              <w:top w:val="nil"/>
              <w:left w:val="nil"/>
              <w:bottom w:val="single" w:sz="4" w:space="0" w:color="auto"/>
              <w:right w:val="single" w:sz="4" w:space="0" w:color="auto"/>
            </w:tcBorders>
            <w:shd w:val="clear" w:color="auto" w:fill="auto"/>
            <w:noWrap/>
            <w:vAlign w:val="center"/>
            <w:hideMark/>
          </w:tcPr>
          <w:p w14:paraId="265C2AA8"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ACCEL</w:t>
            </w:r>
          </w:p>
        </w:tc>
      </w:tr>
      <w:tr w:rsidR="007370D8" w:rsidRPr="007370D8" w14:paraId="3D44754F" w14:textId="77777777" w:rsidTr="007370D8">
        <w:trPr>
          <w:trHeight w:val="480"/>
        </w:trPr>
        <w:tc>
          <w:tcPr>
            <w:tcW w:w="520" w:type="dxa"/>
            <w:tcBorders>
              <w:top w:val="nil"/>
              <w:left w:val="single" w:sz="8" w:space="0" w:color="3A5D9C"/>
              <w:bottom w:val="single" w:sz="4" w:space="0" w:color="3A5D9C"/>
              <w:right w:val="nil"/>
            </w:tcBorders>
            <w:shd w:val="clear" w:color="000000" w:fill="D3DDEF"/>
            <w:noWrap/>
            <w:vAlign w:val="center"/>
            <w:hideMark/>
          </w:tcPr>
          <w:p w14:paraId="1BB1AB27"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13</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09FFB86F"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Laura Angel</w:t>
            </w:r>
          </w:p>
        </w:tc>
        <w:tc>
          <w:tcPr>
            <w:tcW w:w="4480" w:type="dxa"/>
            <w:tcBorders>
              <w:top w:val="nil"/>
              <w:left w:val="nil"/>
              <w:bottom w:val="single" w:sz="4" w:space="0" w:color="auto"/>
              <w:right w:val="single" w:sz="4" w:space="0" w:color="auto"/>
            </w:tcBorders>
            <w:shd w:val="clear" w:color="auto" w:fill="auto"/>
            <w:noWrap/>
            <w:vAlign w:val="center"/>
            <w:hideMark/>
          </w:tcPr>
          <w:p w14:paraId="325335D2"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BHRS Family Partner</w:t>
            </w:r>
          </w:p>
        </w:tc>
      </w:tr>
      <w:tr w:rsidR="007370D8" w:rsidRPr="007370D8" w14:paraId="7B13DEC7" w14:textId="77777777" w:rsidTr="007370D8">
        <w:trPr>
          <w:trHeight w:val="480"/>
        </w:trPr>
        <w:tc>
          <w:tcPr>
            <w:tcW w:w="520" w:type="dxa"/>
            <w:tcBorders>
              <w:top w:val="nil"/>
              <w:left w:val="single" w:sz="8" w:space="0" w:color="3A5D9C"/>
              <w:bottom w:val="single" w:sz="4" w:space="0" w:color="3A5D9C"/>
              <w:right w:val="nil"/>
            </w:tcBorders>
            <w:shd w:val="clear" w:color="000000" w:fill="D3DDEF"/>
            <w:noWrap/>
            <w:vAlign w:val="center"/>
            <w:hideMark/>
          </w:tcPr>
          <w:p w14:paraId="06551E23"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14</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0A71CE4E"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Lori Sterling</w:t>
            </w:r>
          </w:p>
        </w:tc>
        <w:tc>
          <w:tcPr>
            <w:tcW w:w="4480" w:type="dxa"/>
            <w:tcBorders>
              <w:top w:val="nil"/>
              <w:left w:val="nil"/>
              <w:bottom w:val="single" w:sz="4" w:space="0" w:color="auto"/>
              <w:right w:val="single" w:sz="4" w:space="0" w:color="auto"/>
            </w:tcBorders>
            <w:shd w:val="clear" w:color="auto" w:fill="auto"/>
            <w:noWrap/>
            <w:vAlign w:val="center"/>
            <w:hideMark/>
          </w:tcPr>
          <w:p w14:paraId="4B04328B"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SMC Family Heath Services</w:t>
            </w:r>
          </w:p>
        </w:tc>
      </w:tr>
      <w:tr w:rsidR="007370D8" w:rsidRPr="007370D8" w14:paraId="175AE0A5" w14:textId="77777777" w:rsidTr="007370D8">
        <w:trPr>
          <w:trHeight w:val="480"/>
        </w:trPr>
        <w:tc>
          <w:tcPr>
            <w:tcW w:w="520" w:type="dxa"/>
            <w:tcBorders>
              <w:top w:val="nil"/>
              <w:left w:val="single" w:sz="8" w:space="0" w:color="3A5D9C"/>
              <w:bottom w:val="single" w:sz="4" w:space="0" w:color="3A5D9C"/>
              <w:right w:val="nil"/>
            </w:tcBorders>
            <w:shd w:val="clear" w:color="000000" w:fill="D3DDEF"/>
            <w:noWrap/>
            <w:vAlign w:val="center"/>
            <w:hideMark/>
          </w:tcPr>
          <w:p w14:paraId="445661CB"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15</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0F278FF"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M. Hernandez</w:t>
            </w:r>
          </w:p>
        </w:tc>
        <w:tc>
          <w:tcPr>
            <w:tcW w:w="4480" w:type="dxa"/>
            <w:tcBorders>
              <w:top w:val="nil"/>
              <w:left w:val="nil"/>
              <w:bottom w:val="single" w:sz="4" w:space="0" w:color="auto"/>
              <w:right w:val="single" w:sz="4" w:space="0" w:color="auto"/>
            </w:tcBorders>
            <w:shd w:val="clear" w:color="auto" w:fill="auto"/>
            <w:noWrap/>
            <w:vAlign w:val="center"/>
            <w:hideMark/>
          </w:tcPr>
          <w:p w14:paraId="311896B8"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 </w:t>
            </w:r>
          </w:p>
        </w:tc>
      </w:tr>
      <w:tr w:rsidR="007370D8" w:rsidRPr="007370D8" w14:paraId="6329951F" w14:textId="77777777" w:rsidTr="007370D8">
        <w:trPr>
          <w:trHeight w:val="480"/>
        </w:trPr>
        <w:tc>
          <w:tcPr>
            <w:tcW w:w="520" w:type="dxa"/>
            <w:tcBorders>
              <w:top w:val="nil"/>
              <w:left w:val="single" w:sz="8" w:space="0" w:color="3A5D9C"/>
              <w:bottom w:val="single" w:sz="4" w:space="0" w:color="3A5D9C"/>
              <w:right w:val="nil"/>
            </w:tcBorders>
            <w:shd w:val="clear" w:color="000000" w:fill="D3DDEF"/>
            <w:noWrap/>
            <w:vAlign w:val="center"/>
            <w:hideMark/>
          </w:tcPr>
          <w:p w14:paraId="1468DE94"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16</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62F95EE"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Maria Riascos</w:t>
            </w:r>
          </w:p>
        </w:tc>
        <w:tc>
          <w:tcPr>
            <w:tcW w:w="4480" w:type="dxa"/>
            <w:tcBorders>
              <w:top w:val="nil"/>
              <w:left w:val="nil"/>
              <w:bottom w:val="single" w:sz="4" w:space="0" w:color="auto"/>
              <w:right w:val="single" w:sz="4" w:space="0" w:color="auto"/>
            </w:tcBorders>
            <w:shd w:val="clear" w:color="auto" w:fill="auto"/>
            <w:noWrap/>
            <w:vAlign w:val="center"/>
            <w:hideMark/>
          </w:tcPr>
          <w:p w14:paraId="3A978DD9"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StarVista-CAPS</w:t>
            </w:r>
          </w:p>
        </w:tc>
      </w:tr>
      <w:tr w:rsidR="007370D8" w:rsidRPr="007370D8" w14:paraId="5B72BB93" w14:textId="77777777" w:rsidTr="007370D8">
        <w:trPr>
          <w:trHeight w:val="480"/>
        </w:trPr>
        <w:tc>
          <w:tcPr>
            <w:tcW w:w="520" w:type="dxa"/>
            <w:tcBorders>
              <w:top w:val="nil"/>
              <w:left w:val="single" w:sz="8" w:space="0" w:color="3A5D9C"/>
              <w:bottom w:val="single" w:sz="4" w:space="0" w:color="3A5D9C"/>
              <w:right w:val="nil"/>
            </w:tcBorders>
            <w:shd w:val="clear" w:color="000000" w:fill="D3DDEF"/>
            <w:noWrap/>
            <w:vAlign w:val="center"/>
            <w:hideMark/>
          </w:tcPr>
          <w:p w14:paraId="4D4AB78E"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17</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6708EA3"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Marisol Durand</w:t>
            </w:r>
          </w:p>
        </w:tc>
        <w:tc>
          <w:tcPr>
            <w:tcW w:w="4480" w:type="dxa"/>
            <w:tcBorders>
              <w:top w:val="nil"/>
              <w:left w:val="nil"/>
              <w:bottom w:val="single" w:sz="4" w:space="0" w:color="auto"/>
              <w:right w:val="single" w:sz="4" w:space="0" w:color="auto"/>
            </w:tcBorders>
            <w:shd w:val="clear" w:color="auto" w:fill="auto"/>
            <w:noWrap/>
            <w:vAlign w:val="center"/>
            <w:hideMark/>
          </w:tcPr>
          <w:p w14:paraId="671CEB10"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SSF Promotores</w:t>
            </w:r>
          </w:p>
        </w:tc>
      </w:tr>
      <w:tr w:rsidR="007370D8" w:rsidRPr="007370D8" w14:paraId="35A1C279" w14:textId="77777777" w:rsidTr="007370D8">
        <w:trPr>
          <w:trHeight w:val="480"/>
        </w:trPr>
        <w:tc>
          <w:tcPr>
            <w:tcW w:w="520" w:type="dxa"/>
            <w:tcBorders>
              <w:top w:val="nil"/>
              <w:left w:val="single" w:sz="8" w:space="0" w:color="3A5D9C"/>
              <w:bottom w:val="single" w:sz="4" w:space="0" w:color="3A5D9C"/>
              <w:right w:val="nil"/>
            </w:tcBorders>
            <w:shd w:val="clear" w:color="000000" w:fill="D3DDEF"/>
            <w:noWrap/>
            <w:vAlign w:val="center"/>
            <w:hideMark/>
          </w:tcPr>
          <w:p w14:paraId="5B92CC6B"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18</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9B912CB"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Mirna Botello Hardy</w:t>
            </w:r>
          </w:p>
        </w:tc>
        <w:tc>
          <w:tcPr>
            <w:tcW w:w="4480" w:type="dxa"/>
            <w:tcBorders>
              <w:top w:val="nil"/>
              <w:left w:val="nil"/>
              <w:bottom w:val="single" w:sz="4" w:space="0" w:color="auto"/>
              <w:right w:val="single" w:sz="4" w:space="0" w:color="auto"/>
            </w:tcBorders>
            <w:shd w:val="clear" w:color="auto" w:fill="auto"/>
            <w:noWrap/>
            <w:vAlign w:val="center"/>
            <w:hideMark/>
          </w:tcPr>
          <w:p w14:paraId="3C12BB21"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SMC Family Health Services</w:t>
            </w:r>
          </w:p>
        </w:tc>
      </w:tr>
      <w:tr w:rsidR="007370D8" w:rsidRPr="007370D8" w14:paraId="441EF16A" w14:textId="77777777" w:rsidTr="006102DE">
        <w:trPr>
          <w:trHeight w:val="395"/>
        </w:trPr>
        <w:tc>
          <w:tcPr>
            <w:tcW w:w="520" w:type="dxa"/>
            <w:tcBorders>
              <w:top w:val="nil"/>
              <w:left w:val="single" w:sz="8" w:space="0" w:color="3A5D9C"/>
              <w:bottom w:val="single" w:sz="4" w:space="0" w:color="3A5D9C"/>
              <w:right w:val="nil"/>
            </w:tcBorders>
            <w:shd w:val="clear" w:color="000000" w:fill="D3DDEF"/>
            <w:noWrap/>
            <w:vAlign w:val="center"/>
            <w:hideMark/>
          </w:tcPr>
          <w:p w14:paraId="19AE5B80"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19</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0F8F22D"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Natalie Meltzer</w:t>
            </w:r>
          </w:p>
        </w:tc>
        <w:tc>
          <w:tcPr>
            <w:tcW w:w="4480" w:type="dxa"/>
            <w:tcBorders>
              <w:top w:val="nil"/>
              <w:left w:val="nil"/>
              <w:bottom w:val="single" w:sz="4" w:space="0" w:color="auto"/>
              <w:right w:val="single" w:sz="4" w:space="0" w:color="auto"/>
            </w:tcBorders>
            <w:shd w:val="clear" w:color="auto" w:fill="auto"/>
            <w:noWrap/>
            <w:vAlign w:val="center"/>
            <w:hideMark/>
          </w:tcPr>
          <w:p w14:paraId="796F766B"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SMC CCS Program</w:t>
            </w:r>
          </w:p>
        </w:tc>
      </w:tr>
      <w:tr w:rsidR="007370D8" w:rsidRPr="007370D8" w14:paraId="76680355" w14:textId="77777777" w:rsidTr="006102DE">
        <w:trPr>
          <w:trHeight w:val="323"/>
        </w:trPr>
        <w:tc>
          <w:tcPr>
            <w:tcW w:w="520" w:type="dxa"/>
            <w:tcBorders>
              <w:top w:val="nil"/>
              <w:left w:val="single" w:sz="8" w:space="0" w:color="3A5D9C"/>
              <w:bottom w:val="single" w:sz="4" w:space="0" w:color="3A5D9C"/>
              <w:right w:val="nil"/>
            </w:tcBorders>
            <w:shd w:val="clear" w:color="000000" w:fill="D3DDEF"/>
            <w:noWrap/>
            <w:vAlign w:val="center"/>
            <w:hideMark/>
          </w:tcPr>
          <w:p w14:paraId="722043CD"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20</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AD5F693"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Pili</w:t>
            </w:r>
          </w:p>
        </w:tc>
        <w:tc>
          <w:tcPr>
            <w:tcW w:w="4480" w:type="dxa"/>
            <w:tcBorders>
              <w:top w:val="nil"/>
              <w:left w:val="nil"/>
              <w:bottom w:val="single" w:sz="4" w:space="0" w:color="auto"/>
              <w:right w:val="single" w:sz="4" w:space="0" w:color="auto"/>
            </w:tcBorders>
            <w:shd w:val="clear" w:color="auto" w:fill="auto"/>
            <w:noWrap/>
            <w:vAlign w:val="center"/>
            <w:hideMark/>
          </w:tcPr>
          <w:p w14:paraId="5D613CD8"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 </w:t>
            </w:r>
          </w:p>
        </w:tc>
      </w:tr>
      <w:tr w:rsidR="007370D8" w:rsidRPr="007370D8" w14:paraId="56771649" w14:textId="77777777" w:rsidTr="006102DE">
        <w:trPr>
          <w:trHeight w:val="422"/>
        </w:trPr>
        <w:tc>
          <w:tcPr>
            <w:tcW w:w="520" w:type="dxa"/>
            <w:tcBorders>
              <w:top w:val="nil"/>
              <w:left w:val="single" w:sz="8" w:space="0" w:color="3A5D9C"/>
              <w:bottom w:val="single" w:sz="4" w:space="0" w:color="3A5D9C"/>
              <w:right w:val="nil"/>
            </w:tcBorders>
            <w:shd w:val="clear" w:color="000000" w:fill="D3DDEF"/>
            <w:noWrap/>
            <w:vAlign w:val="center"/>
            <w:hideMark/>
          </w:tcPr>
          <w:p w14:paraId="0F54BE0E"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21</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10BE166"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Romina Kim</w:t>
            </w:r>
          </w:p>
        </w:tc>
        <w:tc>
          <w:tcPr>
            <w:tcW w:w="4480" w:type="dxa"/>
            <w:tcBorders>
              <w:top w:val="nil"/>
              <w:left w:val="nil"/>
              <w:bottom w:val="single" w:sz="4" w:space="0" w:color="auto"/>
              <w:right w:val="single" w:sz="4" w:space="0" w:color="auto"/>
            </w:tcBorders>
            <w:shd w:val="clear" w:color="auto" w:fill="auto"/>
            <w:noWrap/>
            <w:vAlign w:val="center"/>
            <w:hideMark/>
          </w:tcPr>
          <w:p w14:paraId="7FD2D660"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KARA</w:t>
            </w:r>
          </w:p>
        </w:tc>
      </w:tr>
      <w:tr w:rsidR="007370D8" w:rsidRPr="007370D8" w14:paraId="7B388717" w14:textId="77777777" w:rsidTr="007370D8">
        <w:trPr>
          <w:trHeight w:val="395"/>
        </w:trPr>
        <w:tc>
          <w:tcPr>
            <w:tcW w:w="520" w:type="dxa"/>
            <w:tcBorders>
              <w:top w:val="nil"/>
              <w:left w:val="single" w:sz="8" w:space="0" w:color="3A5D9C"/>
              <w:bottom w:val="single" w:sz="4" w:space="0" w:color="3A5D9C"/>
              <w:right w:val="nil"/>
            </w:tcBorders>
            <w:shd w:val="clear" w:color="000000" w:fill="D3DDEF"/>
            <w:noWrap/>
            <w:vAlign w:val="center"/>
            <w:hideMark/>
          </w:tcPr>
          <w:p w14:paraId="319EE0A3"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22</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71C9931"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Sylvia Narrarro</w:t>
            </w:r>
          </w:p>
        </w:tc>
        <w:tc>
          <w:tcPr>
            <w:tcW w:w="4480" w:type="dxa"/>
            <w:tcBorders>
              <w:top w:val="nil"/>
              <w:left w:val="nil"/>
              <w:bottom w:val="single" w:sz="4" w:space="0" w:color="auto"/>
              <w:right w:val="single" w:sz="4" w:space="0" w:color="auto"/>
            </w:tcBorders>
            <w:shd w:val="clear" w:color="auto" w:fill="auto"/>
            <w:noWrap/>
            <w:vAlign w:val="center"/>
            <w:hideMark/>
          </w:tcPr>
          <w:p w14:paraId="5F2DCDAE"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LIBRE Project</w:t>
            </w:r>
          </w:p>
        </w:tc>
      </w:tr>
      <w:tr w:rsidR="007370D8" w:rsidRPr="007370D8" w14:paraId="43E845EE" w14:textId="77777777" w:rsidTr="007370D8">
        <w:trPr>
          <w:trHeight w:val="480"/>
        </w:trPr>
        <w:tc>
          <w:tcPr>
            <w:tcW w:w="520" w:type="dxa"/>
            <w:tcBorders>
              <w:top w:val="nil"/>
              <w:left w:val="single" w:sz="8" w:space="0" w:color="3A5D9C"/>
              <w:bottom w:val="single" w:sz="4" w:space="0" w:color="3A5D9C"/>
              <w:right w:val="nil"/>
            </w:tcBorders>
            <w:shd w:val="clear" w:color="000000" w:fill="D3DDEF"/>
            <w:noWrap/>
            <w:vAlign w:val="center"/>
            <w:hideMark/>
          </w:tcPr>
          <w:p w14:paraId="42A3795D"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lastRenderedPageBreak/>
              <w:t>23</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473AFF1"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Sai Phavisith</w:t>
            </w:r>
          </w:p>
        </w:tc>
        <w:tc>
          <w:tcPr>
            <w:tcW w:w="4480" w:type="dxa"/>
            <w:tcBorders>
              <w:top w:val="nil"/>
              <w:left w:val="nil"/>
              <w:bottom w:val="single" w:sz="4" w:space="0" w:color="auto"/>
              <w:right w:val="single" w:sz="4" w:space="0" w:color="auto"/>
            </w:tcBorders>
            <w:shd w:val="clear" w:color="auto" w:fill="auto"/>
            <w:noWrap/>
            <w:vAlign w:val="center"/>
            <w:hideMark/>
          </w:tcPr>
          <w:p w14:paraId="35316B25"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USCIS</w:t>
            </w:r>
          </w:p>
        </w:tc>
      </w:tr>
      <w:tr w:rsidR="007370D8" w:rsidRPr="007370D8" w14:paraId="033F87C0" w14:textId="77777777" w:rsidTr="007370D8">
        <w:trPr>
          <w:trHeight w:val="233"/>
        </w:trPr>
        <w:tc>
          <w:tcPr>
            <w:tcW w:w="520" w:type="dxa"/>
            <w:tcBorders>
              <w:top w:val="nil"/>
              <w:left w:val="single" w:sz="8" w:space="0" w:color="3A5D9C"/>
              <w:bottom w:val="single" w:sz="4" w:space="0" w:color="3A5D9C"/>
              <w:right w:val="nil"/>
            </w:tcBorders>
            <w:shd w:val="clear" w:color="000000" w:fill="D3DDEF"/>
            <w:noWrap/>
            <w:vAlign w:val="center"/>
            <w:hideMark/>
          </w:tcPr>
          <w:p w14:paraId="40CF8CFC"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24</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75606AFF"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Sayda Ceron</w:t>
            </w:r>
          </w:p>
        </w:tc>
        <w:tc>
          <w:tcPr>
            <w:tcW w:w="4480" w:type="dxa"/>
            <w:tcBorders>
              <w:top w:val="nil"/>
              <w:left w:val="nil"/>
              <w:bottom w:val="single" w:sz="4" w:space="0" w:color="auto"/>
              <w:right w:val="single" w:sz="4" w:space="0" w:color="auto"/>
            </w:tcBorders>
            <w:shd w:val="clear" w:color="auto" w:fill="auto"/>
            <w:noWrap/>
            <w:vAlign w:val="center"/>
            <w:hideMark/>
          </w:tcPr>
          <w:p w14:paraId="0EF5B578"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BHRS</w:t>
            </w:r>
          </w:p>
        </w:tc>
      </w:tr>
      <w:tr w:rsidR="007370D8" w:rsidRPr="007370D8" w14:paraId="3A725C4B" w14:textId="77777777" w:rsidTr="006102DE">
        <w:trPr>
          <w:trHeight w:val="368"/>
        </w:trPr>
        <w:tc>
          <w:tcPr>
            <w:tcW w:w="520" w:type="dxa"/>
            <w:tcBorders>
              <w:top w:val="nil"/>
              <w:left w:val="single" w:sz="8" w:space="0" w:color="3A5D9C"/>
              <w:bottom w:val="single" w:sz="4" w:space="0" w:color="3A5D9C"/>
              <w:right w:val="nil"/>
            </w:tcBorders>
            <w:shd w:val="clear" w:color="000000" w:fill="D3DDEF"/>
            <w:noWrap/>
            <w:vAlign w:val="center"/>
            <w:hideMark/>
          </w:tcPr>
          <w:p w14:paraId="37478B58"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25</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EB98A75"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Tatyana</w:t>
            </w:r>
          </w:p>
        </w:tc>
        <w:tc>
          <w:tcPr>
            <w:tcW w:w="4480" w:type="dxa"/>
            <w:tcBorders>
              <w:top w:val="nil"/>
              <w:left w:val="nil"/>
              <w:bottom w:val="single" w:sz="4" w:space="0" w:color="auto"/>
              <w:right w:val="single" w:sz="4" w:space="0" w:color="auto"/>
            </w:tcBorders>
            <w:shd w:val="clear" w:color="auto" w:fill="auto"/>
            <w:noWrap/>
            <w:vAlign w:val="center"/>
            <w:hideMark/>
          </w:tcPr>
          <w:p w14:paraId="3F019307"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 </w:t>
            </w:r>
          </w:p>
        </w:tc>
      </w:tr>
      <w:tr w:rsidR="007370D8" w:rsidRPr="007370D8" w14:paraId="090F5437" w14:textId="77777777" w:rsidTr="007370D8">
        <w:trPr>
          <w:trHeight w:val="480"/>
        </w:trPr>
        <w:tc>
          <w:tcPr>
            <w:tcW w:w="520" w:type="dxa"/>
            <w:tcBorders>
              <w:top w:val="nil"/>
              <w:left w:val="single" w:sz="8" w:space="0" w:color="3A5D9C"/>
              <w:bottom w:val="single" w:sz="4" w:space="0" w:color="3A5D9C"/>
              <w:right w:val="nil"/>
            </w:tcBorders>
            <w:shd w:val="clear" w:color="000000" w:fill="D3DDEF"/>
            <w:noWrap/>
            <w:vAlign w:val="center"/>
            <w:hideMark/>
          </w:tcPr>
          <w:p w14:paraId="504B8089" w14:textId="77777777" w:rsidR="007370D8" w:rsidRPr="007370D8" w:rsidRDefault="007370D8" w:rsidP="007370D8">
            <w:pPr>
              <w:spacing w:after="0" w:line="240" w:lineRule="auto"/>
              <w:jc w:val="center"/>
              <w:rPr>
                <w:rFonts w:ascii="Arial" w:eastAsia="Times New Roman" w:hAnsi="Arial" w:cs="Arial"/>
                <w:b/>
                <w:bCs/>
                <w:color w:val="3A5D9C"/>
                <w:sz w:val="16"/>
                <w:szCs w:val="16"/>
              </w:rPr>
            </w:pPr>
            <w:r w:rsidRPr="007370D8">
              <w:rPr>
                <w:rFonts w:ascii="Arial" w:eastAsia="Times New Roman" w:hAnsi="Arial" w:cs="Arial"/>
                <w:b/>
                <w:bCs/>
                <w:color w:val="3A5D9C"/>
                <w:sz w:val="16"/>
                <w:szCs w:val="16"/>
              </w:rPr>
              <w:t>26</w:t>
            </w: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7B8EF90F"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Vanessa Castillo</w:t>
            </w:r>
          </w:p>
        </w:tc>
        <w:tc>
          <w:tcPr>
            <w:tcW w:w="4480" w:type="dxa"/>
            <w:tcBorders>
              <w:top w:val="nil"/>
              <w:left w:val="nil"/>
              <w:bottom w:val="single" w:sz="4" w:space="0" w:color="auto"/>
              <w:right w:val="single" w:sz="4" w:space="0" w:color="auto"/>
            </w:tcBorders>
            <w:shd w:val="clear" w:color="auto" w:fill="auto"/>
            <w:noWrap/>
            <w:vAlign w:val="center"/>
            <w:hideMark/>
          </w:tcPr>
          <w:p w14:paraId="36F5A6DE" w14:textId="77777777" w:rsidR="007370D8" w:rsidRPr="007370D8" w:rsidRDefault="007370D8" w:rsidP="007370D8">
            <w:pPr>
              <w:spacing w:after="0" w:line="240" w:lineRule="auto"/>
              <w:jc w:val="center"/>
              <w:rPr>
                <w:rFonts w:ascii="Franklin Gothic Book" w:eastAsia="Times New Roman" w:hAnsi="Franklin Gothic Book" w:cs="Arial"/>
                <w:i/>
                <w:iCs/>
                <w:color w:val="000000"/>
                <w:sz w:val="24"/>
                <w:szCs w:val="24"/>
              </w:rPr>
            </w:pPr>
            <w:r w:rsidRPr="007370D8">
              <w:rPr>
                <w:rFonts w:ascii="Franklin Gothic Book" w:eastAsia="Times New Roman" w:hAnsi="Franklin Gothic Book" w:cs="Arial"/>
                <w:i/>
                <w:iCs/>
                <w:color w:val="000000"/>
                <w:sz w:val="24"/>
                <w:szCs w:val="24"/>
              </w:rPr>
              <w:t>CORA</w:t>
            </w:r>
          </w:p>
        </w:tc>
      </w:tr>
    </w:tbl>
    <w:p w14:paraId="67F8E948" w14:textId="77777777" w:rsidR="007370D8" w:rsidRPr="003D0F69" w:rsidRDefault="007370D8" w:rsidP="003D0F69">
      <w:pPr>
        <w:rPr>
          <w:b/>
          <w:bCs/>
        </w:rPr>
      </w:pPr>
    </w:p>
    <w:sectPr w:rsidR="007370D8" w:rsidRPr="003D0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7AA"/>
    <w:multiLevelType w:val="hybridMultilevel"/>
    <w:tmpl w:val="F414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E48CC"/>
    <w:multiLevelType w:val="hybridMultilevel"/>
    <w:tmpl w:val="F62E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322CA"/>
    <w:multiLevelType w:val="hybridMultilevel"/>
    <w:tmpl w:val="30F824B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50C7AA8"/>
    <w:multiLevelType w:val="hybridMultilevel"/>
    <w:tmpl w:val="29842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E60AC"/>
    <w:multiLevelType w:val="hybridMultilevel"/>
    <w:tmpl w:val="F408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629717">
    <w:abstractNumId w:val="1"/>
  </w:num>
  <w:num w:numId="2" w16cid:durableId="32580559">
    <w:abstractNumId w:val="0"/>
  </w:num>
  <w:num w:numId="3" w16cid:durableId="1474712905">
    <w:abstractNumId w:val="2"/>
  </w:num>
  <w:num w:numId="4" w16cid:durableId="2084642632">
    <w:abstractNumId w:val="3"/>
  </w:num>
  <w:num w:numId="5" w16cid:durableId="193273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E7"/>
    <w:rsid w:val="003D0F69"/>
    <w:rsid w:val="00597EB2"/>
    <w:rsid w:val="006102DE"/>
    <w:rsid w:val="007370D8"/>
    <w:rsid w:val="009B67A5"/>
    <w:rsid w:val="00A63D8C"/>
    <w:rsid w:val="00AB30F2"/>
    <w:rsid w:val="00C37CE9"/>
    <w:rsid w:val="00C764E7"/>
    <w:rsid w:val="00E9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257F"/>
  <w15:chartTrackingRefBased/>
  <w15:docId w15:val="{C27E9DF3-5B95-4F77-A030-C3605A75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F69"/>
    <w:pPr>
      <w:ind w:left="720"/>
      <w:contextualSpacing/>
    </w:pPr>
  </w:style>
  <w:style w:type="character" w:styleId="Hyperlink">
    <w:name w:val="Hyperlink"/>
    <w:basedOn w:val="DefaultParagraphFont"/>
    <w:uiPriority w:val="99"/>
    <w:unhideWhenUsed/>
    <w:rsid w:val="003D0F69"/>
    <w:rPr>
      <w:color w:val="0000FF"/>
      <w:u w:val="single"/>
    </w:rPr>
  </w:style>
  <w:style w:type="character" w:styleId="UnresolvedMention">
    <w:name w:val="Unresolved Mention"/>
    <w:basedOn w:val="DefaultParagraphFont"/>
    <w:uiPriority w:val="99"/>
    <w:semiHidden/>
    <w:unhideWhenUsed/>
    <w:rsid w:val="00737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96717">
      <w:bodyDiv w:val="1"/>
      <w:marLeft w:val="0"/>
      <w:marRight w:val="0"/>
      <w:marTop w:val="0"/>
      <w:marBottom w:val="0"/>
      <w:divBdr>
        <w:top w:val="none" w:sz="0" w:space="0" w:color="auto"/>
        <w:left w:val="none" w:sz="0" w:space="0" w:color="auto"/>
        <w:bottom w:val="none" w:sz="0" w:space="0" w:color="auto"/>
        <w:right w:val="none" w:sz="0" w:space="0" w:color="auto"/>
      </w:divBdr>
    </w:div>
    <w:div w:id="101168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cialpresskit.com/get-medi-c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us.mimecast.com/s/jkTACVO27pfNzpKqUGlMwk" TargetMode="External"/><Relationship Id="rId5" Type="http://schemas.openxmlformats.org/officeDocument/2006/relationships/hyperlink" Target="https://smcgov.zoom.us/j/96586873538?pwd=cHVYdHlBVHRqaVpOOUM5VnFWODg2dz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Dewitt-Feldman</dc:creator>
  <cp:keywords/>
  <dc:description/>
  <cp:lastModifiedBy>Sarah Dewitt-Feldman</cp:lastModifiedBy>
  <cp:revision>4</cp:revision>
  <dcterms:created xsi:type="dcterms:W3CDTF">2024-01-18T17:53:00Z</dcterms:created>
  <dcterms:modified xsi:type="dcterms:W3CDTF">2024-01-19T00:31:00Z</dcterms:modified>
</cp:coreProperties>
</file>