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337677" w:rsidR="00520876" w:rsidP="00520876" w:rsidRDefault="00520876" w14:paraId="2FBB0FA3" w14:textId="77777777">
      <w:pPr>
        <w:spacing w:after="0"/>
        <w:jc w:val="center"/>
        <w:rPr>
          <w:b/>
          <w:sz w:val="36"/>
          <w:szCs w:val="36"/>
        </w:rPr>
      </w:pPr>
      <w:r w:rsidRPr="00337677">
        <w:rPr>
          <w:b/>
          <w:noProof/>
          <w:sz w:val="36"/>
          <w:szCs w:val="36"/>
        </w:rPr>
        <mc:AlternateContent>
          <mc:Choice Requires="wps">
            <w:drawing>
              <wp:anchor distT="0" distB="0" distL="114300" distR="114300" simplePos="0" relativeHeight="251658240" behindDoc="0" locked="0" layoutInCell="1" allowOverlap="1" wp14:anchorId="7B0EA288" wp14:editId="7B7E408D">
                <wp:simplePos x="0" y="0"/>
                <wp:positionH relativeFrom="column">
                  <wp:posOffset>-114300</wp:posOffset>
                </wp:positionH>
                <wp:positionV relativeFrom="paragraph">
                  <wp:posOffset>466725</wp:posOffset>
                </wp:positionV>
                <wp:extent cx="6181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arto="http://schemas.microsoft.com/office/word/2006/arto" xmlns:a="http://schemas.openxmlformats.org/drawingml/2006/main">
            <w:pict>
              <v:line id="Straight Connector 1"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1.5pt" from="-9pt,36.75pt" to="477.75pt,36.75pt" w14:anchorId="3133D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">
                <v:stroke joinstyle="miter"/>
              </v:line>
            </w:pict>
          </mc:Fallback>
        </mc:AlternateContent>
      </w:r>
      <w:r w:rsidRPr="00337677">
        <w:rPr>
          <w:b/>
          <w:sz w:val="36"/>
          <w:szCs w:val="36"/>
        </w:rPr>
        <w:t>San Mateo County Immigrant Forum</w:t>
      </w:r>
    </w:p>
    <w:p w:rsidRPr="00520876" w:rsidR="00520876" w:rsidP="00520876" w:rsidRDefault="00520876" w14:paraId="3653AC45" w14:textId="77777777">
      <w:pPr>
        <w:spacing w:after="0"/>
        <w:jc w:val="center"/>
        <w:rPr>
          <w:b/>
          <w:sz w:val="28"/>
          <w:szCs w:val="28"/>
        </w:rPr>
      </w:pPr>
    </w:p>
    <w:p w:rsidRPr="00520876" w:rsidR="00520876" w:rsidP="00520876" w:rsidRDefault="006F07C1" w14:paraId="4304948E" w14:textId="307F34DF">
      <w:pPr>
        <w:jc w:val="center"/>
        <w:rPr>
          <w:b/>
          <w:sz w:val="28"/>
          <w:szCs w:val="28"/>
        </w:rPr>
      </w:pPr>
      <w:r>
        <w:rPr>
          <w:b/>
          <w:sz w:val="28"/>
          <w:szCs w:val="28"/>
        </w:rPr>
        <w:t>June 21</w:t>
      </w:r>
      <w:r w:rsidR="0038748F">
        <w:rPr>
          <w:b/>
          <w:sz w:val="28"/>
          <w:szCs w:val="28"/>
        </w:rPr>
        <w:t>, 202</w:t>
      </w:r>
      <w:r w:rsidR="008536D7">
        <w:rPr>
          <w:b/>
          <w:sz w:val="28"/>
          <w:szCs w:val="28"/>
        </w:rPr>
        <w:t>4</w:t>
      </w:r>
    </w:p>
    <w:p w:rsidRPr="001E7949" w:rsidR="00520876" w:rsidP="009F75EA" w:rsidRDefault="00E950CE" w14:paraId="21C3DBFC" w14:textId="77777777">
      <w:pPr>
        <w:jc w:val="center"/>
        <w:rPr>
          <w:b/>
          <w:sz w:val="28"/>
          <w:szCs w:val="28"/>
          <w:u w:val="single"/>
        </w:rPr>
      </w:pPr>
      <w:r>
        <w:rPr>
          <w:b/>
          <w:sz w:val="28"/>
          <w:szCs w:val="28"/>
          <w:u w:val="single"/>
        </w:rPr>
        <w:t>Virtual Meeting</w:t>
      </w:r>
    </w:p>
    <w:p w:rsidR="00736883" w:rsidP="0050595F" w:rsidRDefault="000D1B42" w14:paraId="0EE5F7E1" w14:textId="377173CB">
      <w:pPr>
        <w:pStyle w:val="PlainText"/>
      </w:pPr>
      <w:hyperlink w:history="1" r:id="rId7">
        <w:r w:rsidRPr="008F483C" w:rsidR="00F01C6A">
          <w:rPr>
            <w:rStyle w:val="Hyperlink"/>
          </w:rPr>
          <w:t>https://smcgov.zoom.us/j/96586873538?pwd=cHVYdHlBVHRqaVpOOUM5VnFWODg2dz09</w:t>
        </w:r>
      </w:hyperlink>
    </w:p>
    <w:p w:rsidR="00E71C08" w:rsidP="00E71C08" w:rsidRDefault="00E71C08" w14:paraId="184A5F42" w14:textId="77777777">
      <w:pPr>
        <w:pStyle w:val="PlainText"/>
      </w:pPr>
    </w:p>
    <w:p w:rsidR="00E71C08" w:rsidP="00E71C08" w:rsidRDefault="00E71C08" w14:paraId="2810E824" w14:textId="35103EB7">
      <w:pPr>
        <w:pStyle w:val="PlainText"/>
        <w:rPr>
          <w:b/>
          <w:bCs/>
        </w:rPr>
      </w:pPr>
      <w:r w:rsidRPr="00B571B5">
        <w:rPr>
          <w:b/>
          <w:bCs/>
        </w:rPr>
        <w:t>ILRC Updates:</w:t>
      </w:r>
    </w:p>
    <w:p w:rsidRPr="00B571B5" w:rsidR="00CA4F1E" w:rsidP="00CA4F1E" w:rsidRDefault="0021597B" w14:paraId="695B4647" w14:textId="25C4FB94">
      <w:pPr>
        <w:pStyle w:val="PlainText"/>
        <w:numPr>
          <w:ilvl w:val="0"/>
          <w:numId w:val="9"/>
        </w:numPr>
        <w:rPr>
          <w:b/>
          <w:bCs/>
        </w:rPr>
      </w:pPr>
      <w:r>
        <w:rPr>
          <w:b/>
          <w:bCs/>
        </w:rPr>
        <w:t xml:space="preserve">President Biden’s Proclamation to limit entry at the Southern Border  </w:t>
      </w:r>
    </w:p>
    <w:p w:rsidR="0021597B" w:rsidP="0021597B" w:rsidRDefault="0021597B" w14:paraId="39A0E29B" w14:textId="5E89B369">
      <w:pPr>
        <w:pStyle w:val="PlainText"/>
        <w:numPr>
          <w:ilvl w:val="1"/>
          <w:numId w:val="9"/>
        </w:numPr>
        <w:rPr>
          <w:color w:val="000000"/>
          <w:szCs w:val="22"/>
        </w:rPr>
      </w:pPr>
      <w:r>
        <w:rPr>
          <w:color w:val="000000"/>
          <w:szCs w:val="22"/>
        </w:rPr>
        <w:t>Restrict access to asylum when the 7-day average reaches 2500 or more.</w:t>
      </w:r>
    </w:p>
    <w:p w:rsidRPr="0021597B" w:rsidR="0021597B" w:rsidP="0021597B" w:rsidRDefault="0021597B" w14:paraId="4FA2B83A" w14:textId="77777777">
      <w:pPr>
        <w:pStyle w:val="PlainText"/>
        <w:numPr>
          <w:ilvl w:val="1"/>
          <w:numId w:val="9"/>
        </w:numPr>
        <w:rPr>
          <w:color w:val="000000"/>
          <w:szCs w:val="22"/>
        </w:rPr>
      </w:pPr>
      <w:r w:rsidRPr="0021597B">
        <w:rPr>
          <w:rFonts w:eastAsia="Times New Roman" w:cstheme="minorHAnsi"/>
          <w:color w:val="000000"/>
        </w:rPr>
        <w:t>When in place, this restriction will remain for at least 21 days. It is unlikely that the suspension will be lifted soon if the rule remains in effect.</w:t>
      </w:r>
    </w:p>
    <w:p w:rsidRPr="0021597B" w:rsidR="0021597B" w:rsidP="0021597B" w:rsidRDefault="0021597B" w14:paraId="675F1A3D" w14:textId="77777777">
      <w:pPr>
        <w:pStyle w:val="PlainText"/>
        <w:numPr>
          <w:ilvl w:val="1"/>
          <w:numId w:val="9"/>
        </w:numPr>
        <w:rPr>
          <w:color w:val="000000"/>
          <w:szCs w:val="22"/>
        </w:rPr>
      </w:pPr>
      <w:r w:rsidRPr="0021597B">
        <w:rPr>
          <w:rFonts w:eastAsia="Times New Roman" w:cstheme="minorHAnsi"/>
          <w:color w:val="000000"/>
        </w:rPr>
        <w:t>These restrictions do not apply to migrants who make an appointment with the CBP One App, though there are limited appointments available through the app, and migrants may face technical barriers or have difficulty navigating the app.</w:t>
      </w:r>
    </w:p>
    <w:p w:rsidRPr="0021597B" w:rsidR="0021597B" w:rsidP="0021597B" w:rsidRDefault="0021597B" w14:paraId="3E85F5F1" w14:textId="77777777">
      <w:pPr>
        <w:pStyle w:val="PlainText"/>
        <w:numPr>
          <w:ilvl w:val="1"/>
          <w:numId w:val="9"/>
        </w:numPr>
        <w:rPr>
          <w:color w:val="000000"/>
          <w:szCs w:val="22"/>
        </w:rPr>
      </w:pPr>
      <w:r w:rsidRPr="0021597B">
        <w:rPr>
          <w:rFonts w:eastAsia="Times New Roman" w:cstheme="minorHAnsi"/>
          <w:color w:val="000000"/>
        </w:rPr>
        <w:t>This rule includes some discretionary language regarding when CBP can process asylum seekers.</w:t>
      </w:r>
    </w:p>
    <w:p w:rsidRPr="0021597B" w:rsidR="0021597B" w:rsidP="0021597B" w:rsidRDefault="0021597B" w14:paraId="243AEA08" w14:textId="0815F4D8">
      <w:pPr>
        <w:pStyle w:val="PlainText"/>
        <w:numPr>
          <w:ilvl w:val="1"/>
          <w:numId w:val="9"/>
        </w:numPr>
        <w:rPr>
          <w:color w:val="000000"/>
          <w:szCs w:val="22"/>
        </w:rPr>
      </w:pPr>
      <w:r w:rsidRPr="0021597B">
        <w:rPr>
          <w:rFonts w:eastAsia="Times New Roman" w:cstheme="minorHAnsi"/>
          <w:color w:val="000000"/>
        </w:rPr>
        <w:t>Migrants who are apprehended under this rule will be placed in expedited removal and will not be asked if they have a fear to return home. The “shout test” refers to a standard in which migrants must articulate a fear of harm without being asked.</w:t>
      </w:r>
    </w:p>
    <w:p w:rsidRPr="0021597B" w:rsidR="0021597B" w:rsidP="0021597B" w:rsidRDefault="0021597B" w14:paraId="73B2C07B" w14:textId="77777777">
      <w:pPr>
        <w:pStyle w:val="PlainText"/>
        <w:numPr>
          <w:ilvl w:val="1"/>
          <w:numId w:val="9"/>
        </w:numPr>
        <w:rPr>
          <w:color w:val="000000"/>
          <w:szCs w:val="22"/>
        </w:rPr>
      </w:pPr>
      <w:r w:rsidRPr="0021597B">
        <w:rPr>
          <w:rFonts w:eastAsia="Times New Roman" w:cstheme="minorHAnsi"/>
          <w:color w:val="000000"/>
        </w:rPr>
        <w:t>This rule also raises the standard in initial screenings for people seeking asylum to a standard of reasonable probability which is higher than past standards.</w:t>
      </w:r>
    </w:p>
    <w:p w:rsidRPr="0021597B" w:rsidR="0021597B" w:rsidP="0021597B" w:rsidRDefault="0021597B" w14:paraId="77DF46D6" w14:textId="669EC32F">
      <w:pPr>
        <w:pStyle w:val="PlainText"/>
        <w:numPr>
          <w:ilvl w:val="1"/>
          <w:numId w:val="9"/>
        </w:numPr>
        <w:rPr>
          <w:color w:val="000000"/>
          <w:szCs w:val="22"/>
        </w:rPr>
      </w:pPr>
      <w:r w:rsidRPr="0021597B">
        <w:rPr>
          <w:rFonts w:eastAsia="Times New Roman" w:cstheme="minorHAnsi"/>
          <w:color w:val="000000"/>
        </w:rPr>
        <w:t>Generally, people will be ineligible for asylum if they do not follow these new guidelines. Some exceptions exist for medical emergencies and imminent threats.</w:t>
      </w:r>
    </w:p>
    <w:p w:rsidRPr="0021597B" w:rsidR="0021597B" w:rsidP="0021597B" w:rsidRDefault="0021597B" w14:paraId="228A0623" w14:textId="548DBE63">
      <w:pPr>
        <w:pStyle w:val="PlainText"/>
        <w:numPr>
          <w:ilvl w:val="1"/>
          <w:numId w:val="9"/>
        </w:numPr>
        <w:rPr>
          <w:color w:val="000000"/>
          <w:szCs w:val="22"/>
        </w:rPr>
      </w:pPr>
      <w:r>
        <w:rPr>
          <w:rFonts w:eastAsia="Times New Roman" w:cstheme="minorHAnsi"/>
          <w:color w:val="000000"/>
        </w:rPr>
        <w:t>Fact Sheet with full details can be found</w:t>
      </w:r>
      <w:hyperlink w:history="1" r:id="rId8">
        <w:r w:rsidRPr="0021597B">
          <w:rPr>
            <w:rStyle w:val="Hyperlink"/>
            <w:rFonts w:eastAsia="Times New Roman" w:cstheme="minorHAnsi"/>
          </w:rPr>
          <w:t xml:space="preserve"> here</w:t>
        </w:r>
      </w:hyperlink>
      <w:r>
        <w:rPr>
          <w:rFonts w:eastAsia="Times New Roman" w:cstheme="minorHAnsi"/>
          <w:color w:val="000000"/>
        </w:rPr>
        <w:t>.</w:t>
      </w:r>
    </w:p>
    <w:p w:rsidRPr="00635ADE" w:rsidR="0021597B" w:rsidP="0021597B" w:rsidRDefault="0021597B" w14:paraId="594EC252" w14:textId="3E5A6317">
      <w:pPr>
        <w:pStyle w:val="PlainText"/>
        <w:numPr>
          <w:ilvl w:val="0"/>
          <w:numId w:val="9"/>
        </w:numPr>
        <w:rPr>
          <w:b/>
          <w:bCs/>
          <w:color w:val="000000"/>
          <w:szCs w:val="22"/>
        </w:rPr>
      </w:pPr>
      <w:r w:rsidRPr="00635ADE">
        <w:rPr>
          <w:rFonts w:eastAsia="Times New Roman" w:cstheme="minorHAnsi"/>
          <w:b/>
          <w:bCs/>
          <w:color w:val="000000"/>
        </w:rPr>
        <w:t>Parole in Place</w:t>
      </w:r>
      <w:r w:rsidR="00635ADE">
        <w:rPr>
          <w:rFonts w:eastAsia="Times New Roman" w:cstheme="minorHAnsi"/>
          <w:b/>
          <w:bCs/>
          <w:color w:val="000000"/>
        </w:rPr>
        <w:t>,</w:t>
      </w:r>
      <w:r w:rsidRPr="00635ADE">
        <w:rPr>
          <w:rFonts w:eastAsia="Times New Roman" w:cstheme="minorHAnsi"/>
          <w:b/>
          <w:bCs/>
          <w:color w:val="000000"/>
        </w:rPr>
        <w:t xml:space="preserve"> </w:t>
      </w:r>
      <w:r w:rsidRPr="00635ADE" w:rsidR="00635ADE">
        <w:rPr>
          <w:rFonts w:eastAsia="Times New Roman" w:cstheme="minorHAnsi"/>
          <w:b/>
          <w:bCs/>
          <w:color w:val="000000"/>
        </w:rPr>
        <w:t>June 18, 2024</w:t>
      </w:r>
    </w:p>
    <w:p w:rsidRPr="00635ADE" w:rsidR="00635ADE" w:rsidP="41B066F7" w:rsidRDefault="00635ADE" w14:paraId="66655D35" w14:textId="31E72444">
      <w:pPr>
        <w:pStyle w:val="PlainText"/>
        <w:numPr>
          <w:ilvl w:val="1"/>
          <w:numId w:val="9"/>
        </w:numPr>
        <w:rPr>
          <w:color w:val="000000"/>
        </w:rPr>
      </w:pPr>
      <w:r w:rsidRPr="41B066F7" w:rsidR="00635ADE">
        <w:rPr>
          <w:rFonts w:eastAsia="Times New Roman" w:cs="Calibri" w:cstheme="minorAscii"/>
          <w:color w:val="000000" w:themeColor="text1" w:themeTint="FF" w:themeShade="FF"/>
        </w:rPr>
        <w:t>Parole</w:t>
      </w:r>
      <w:r w:rsidRPr="41B066F7" w:rsidR="00635ADE">
        <w:rPr>
          <w:rFonts w:eastAsia="Times New Roman" w:cs="Calibri" w:cstheme="minorAscii"/>
          <w:color w:val="000000" w:themeColor="text1" w:themeTint="FF" w:themeShade="FF"/>
        </w:rPr>
        <w:t xml:space="preserve"> in place </w:t>
      </w:r>
      <w:r w:rsidRPr="41B066F7" w:rsidR="00635ADE">
        <w:rPr>
          <w:rFonts w:eastAsia="Times New Roman" w:cs="Calibri" w:cstheme="minorAscii"/>
          <w:color w:val="000000" w:themeColor="text1" w:themeTint="FF" w:themeShade="FF"/>
        </w:rPr>
        <w:t xml:space="preserve">policy </w:t>
      </w:r>
      <w:r w:rsidRPr="41B066F7" w:rsidR="7DF40FEC">
        <w:rPr>
          <w:rFonts w:eastAsia="Times New Roman" w:cs="Calibri" w:cstheme="minorAscii"/>
          <w:color w:val="000000" w:themeColor="text1" w:themeTint="FF" w:themeShade="FF"/>
        </w:rPr>
        <w:t xml:space="preserve">may </w:t>
      </w:r>
      <w:r w:rsidRPr="41B066F7" w:rsidR="00635ADE">
        <w:rPr>
          <w:rFonts w:eastAsia="Times New Roman" w:cs="Calibri" w:cstheme="minorAscii"/>
          <w:color w:val="000000" w:themeColor="text1" w:themeTint="FF" w:themeShade="FF"/>
        </w:rPr>
        <w:t xml:space="preserve">protect </w:t>
      </w:r>
      <w:r w:rsidRPr="41B066F7" w:rsidR="0AA4604A">
        <w:rPr>
          <w:rFonts w:eastAsia="Times New Roman" w:cs="Calibri" w:cstheme="minorAscii"/>
          <w:color w:val="000000" w:themeColor="text1" w:themeTint="FF" w:themeShade="FF"/>
        </w:rPr>
        <w:t xml:space="preserve">up to </w:t>
      </w:r>
      <w:r w:rsidRPr="41B066F7" w:rsidR="00635ADE">
        <w:rPr>
          <w:rFonts w:eastAsia="Times New Roman" w:cs="Calibri" w:cstheme="minorAscii"/>
          <w:color w:val="000000" w:themeColor="text1" w:themeTint="FF" w:themeShade="FF"/>
        </w:rPr>
        <w:t xml:space="preserve">500k </w:t>
      </w:r>
      <w:r w:rsidRPr="41B066F7" w:rsidR="00635ADE">
        <w:rPr>
          <w:rFonts w:eastAsia="Times New Roman" w:cs="Calibri" w:cstheme="minorAscii"/>
          <w:color w:val="000000" w:themeColor="text1" w:themeTint="FF" w:themeShade="FF"/>
        </w:rPr>
        <w:t>undocumented spouses of US citizens</w:t>
      </w:r>
      <w:r w:rsidRPr="41B066F7" w:rsidR="0085029D">
        <w:rPr>
          <w:rFonts w:eastAsia="Times New Roman" w:cs="Calibri" w:cstheme="minorAscii"/>
          <w:color w:val="000000" w:themeColor="text1" w:themeTint="FF" w:themeShade="FF"/>
        </w:rPr>
        <w:t xml:space="preserve"> </w:t>
      </w:r>
      <w:r w:rsidRPr="41B066F7" w:rsidR="00635ADE">
        <w:rPr>
          <w:rFonts w:eastAsia="Times New Roman" w:cs="Calibri" w:cstheme="minorAscii"/>
          <w:color w:val="000000" w:themeColor="text1" w:themeTint="FF" w:themeShade="FF"/>
        </w:rPr>
        <w:t>who have been living in the US for at least 10 years</w:t>
      </w:r>
      <w:r w:rsidRPr="41B066F7" w:rsidR="0085029D">
        <w:rPr>
          <w:rFonts w:eastAsia="Times New Roman" w:cs="Calibri" w:cstheme="minorAscii"/>
          <w:color w:val="000000" w:themeColor="text1" w:themeTint="FF" w:themeShade="FF"/>
        </w:rPr>
        <w:t xml:space="preserve"> and have been married prior to </w:t>
      </w:r>
      <w:r w:rsidRPr="41B066F7" w:rsidR="00635ADE">
        <w:rPr>
          <w:rFonts w:eastAsia="Times New Roman" w:cs="Calibri" w:cstheme="minorAscii"/>
          <w:color w:val="000000" w:themeColor="text1" w:themeTint="FF" w:themeShade="FF"/>
        </w:rPr>
        <w:t>June 17, 2024.</w:t>
      </w:r>
    </w:p>
    <w:p w:rsidRPr="00635ADE" w:rsidR="00635ADE" w:rsidP="00635ADE" w:rsidRDefault="00635ADE" w14:paraId="69DD115B" w14:textId="372FE7DB">
      <w:pPr>
        <w:pStyle w:val="PlainText"/>
        <w:numPr>
          <w:ilvl w:val="1"/>
          <w:numId w:val="9"/>
        </w:numPr>
        <w:rPr>
          <w:color w:val="000000"/>
          <w:szCs w:val="22"/>
        </w:rPr>
      </w:pPr>
      <w:r>
        <w:rPr>
          <w:rFonts w:eastAsia="Times New Roman" w:cstheme="minorHAnsi"/>
          <w:color w:val="000000"/>
        </w:rPr>
        <w:t>It may grant work permits and deportation protections.</w:t>
      </w:r>
    </w:p>
    <w:p w:rsidRPr="00635ADE" w:rsidR="00635ADE" w:rsidP="00635ADE" w:rsidRDefault="00635ADE" w14:paraId="33AAFC56" w14:textId="584BC90A">
      <w:pPr>
        <w:pStyle w:val="PlainText"/>
        <w:numPr>
          <w:ilvl w:val="1"/>
          <w:numId w:val="9"/>
        </w:numPr>
        <w:rPr>
          <w:color w:val="000000"/>
          <w:szCs w:val="22"/>
        </w:rPr>
      </w:pPr>
      <w:r>
        <w:rPr>
          <w:rFonts w:eastAsia="Times New Roman" w:cstheme="minorHAnsi"/>
          <w:color w:val="000000"/>
        </w:rPr>
        <w:t>May ease the path to permanent residency and ultimately gain US citizenship.</w:t>
      </w:r>
    </w:p>
    <w:p w:rsidRPr="00635ADE" w:rsidR="00635ADE" w:rsidP="00635ADE" w:rsidRDefault="00635ADE" w14:paraId="4E7F78FB" w14:textId="5D194EE8">
      <w:pPr>
        <w:pStyle w:val="PlainText"/>
        <w:numPr>
          <w:ilvl w:val="1"/>
          <w:numId w:val="9"/>
        </w:numPr>
        <w:rPr>
          <w:color w:val="000000"/>
          <w:szCs w:val="22"/>
        </w:rPr>
      </w:pPr>
      <w:r>
        <w:rPr>
          <w:color w:val="000000"/>
          <w:szCs w:val="22"/>
        </w:rPr>
        <w:t>It was brought forward to keep families together for those that are undocumented who may live in fear due to deportation because of their legal status.</w:t>
      </w:r>
    </w:p>
    <w:p w:rsidR="0085029D" w:rsidP="41B066F7" w:rsidRDefault="0085029D" w14:paraId="26BCCDA8" w14:textId="62E53699">
      <w:pPr>
        <w:pStyle w:val="PlainText"/>
        <w:numPr>
          <w:ilvl w:val="1"/>
          <w:numId w:val="9"/>
        </w:numPr>
        <w:rPr>
          <w:color w:val="000000"/>
        </w:rPr>
      </w:pPr>
      <w:r w:rsidRPr="41B066F7" w:rsidR="0085029D">
        <w:rPr>
          <w:color w:val="000000" w:themeColor="text1" w:themeTint="FF" w:themeShade="FF"/>
        </w:rPr>
        <w:t xml:space="preserve">40% </w:t>
      </w:r>
      <w:r w:rsidRPr="41B066F7" w:rsidR="418441A7">
        <w:rPr>
          <w:color w:val="000000" w:themeColor="text1" w:themeTint="FF" w:themeShade="FF"/>
        </w:rPr>
        <w:t>are likely to receive</w:t>
      </w:r>
      <w:r w:rsidRPr="41B066F7" w:rsidR="0085029D">
        <w:rPr>
          <w:color w:val="000000" w:themeColor="text1" w:themeTint="FF" w:themeShade="FF"/>
        </w:rPr>
        <w:t xml:space="preserve"> Parole in place, which is like</w:t>
      </w:r>
      <w:r w:rsidRPr="41B066F7" w:rsidR="00635ADE">
        <w:rPr>
          <w:color w:val="000000" w:themeColor="text1" w:themeTint="FF" w:themeShade="FF"/>
        </w:rPr>
        <w:t xml:space="preserve"> the Parole in place process for military families</w:t>
      </w:r>
      <w:r w:rsidRPr="41B066F7" w:rsidR="0085029D">
        <w:rPr>
          <w:color w:val="000000" w:themeColor="text1" w:themeTint="FF" w:themeShade="FF"/>
        </w:rPr>
        <w:t xml:space="preserve">. </w:t>
      </w:r>
    </w:p>
    <w:p w:rsidRPr="0085029D" w:rsidR="0085029D" w:rsidP="0085029D" w:rsidRDefault="0085029D" w14:paraId="767254F1" w14:textId="08C3A2FA">
      <w:pPr>
        <w:pStyle w:val="PlainText"/>
        <w:numPr>
          <w:ilvl w:val="1"/>
          <w:numId w:val="9"/>
        </w:numPr>
        <w:rPr>
          <w:rFonts w:asciiTheme="minorHAnsi" w:hAnsiTheme="minorHAnsi" w:cstheme="minorHAnsi"/>
          <w:color w:val="000000"/>
          <w:szCs w:val="22"/>
        </w:rPr>
      </w:pPr>
      <w:r w:rsidRPr="0085029D">
        <w:rPr>
          <w:rFonts w:eastAsia="Times New Roman" w:asciiTheme="minorHAnsi" w:hAnsiTheme="minorHAnsi" w:cstheme="minorHAnsi"/>
          <w:color w:val="000000"/>
          <w:szCs w:val="22"/>
        </w:rPr>
        <w:t>Petitioners may be eligible for a 3-year Parole in Place; it is unclear at this time if that parole period would be renewable, but it will offer opportunity to apply for residency.</w:t>
      </w:r>
    </w:p>
    <w:p w:rsidRPr="0085029D" w:rsidR="0085029D" w:rsidP="0085029D" w:rsidRDefault="0085029D" w14:paraId="223D302F" w14:textId="595C6357">
      <w:pPr>
        <w:pStyle w:val="PlainText"/>
        <w:numPr>
          <w:ilvl w:val="1"/>
          <w:numId w:val="9"/>
        </w:numPr>
        <w:rPr>
          <w:rFonts w:asciiTheme="minorHAnsi" w:hAnsiTheme="minorHAnsi" w:cstheme="minorHAnsi"/>
          <w:color w:val="000000"/>
          <w:szCs w:val="22"/>
        </w:rPr>
      </w:pPr>
      <w:r w:rsidRPr="0085029D">
        <w:rPr>
          <w:rFonts w:eastAsia="Times New Roman" w:cstheme="minorHAnsi"/>
          <w:color w:val="000000"/>
        </w:rPr>
        <w:t>If a spouse is inadmissible for LPR status, it is unclear if they’d be eligible for more than parole.</w:t>
      </w:r>
    </w:p>
    <w:p w:rsidR="0085029D" w:rsidP="00635ADE" w:rsidRDefault="0085029D" w14:paraId="36BEA3FF" w14:textId="74745761">
      <w:pPr>
        <w:pStyle w:val="PlainText"/>
        <w:numPr>
          <w:ilvl w:val="1"/>
          <w:numId w:val="9"/>
        </w:numPr>
        <w:rPr>
          <w:color w:val="000000"/>
          <w:szCs w:val="22"/>
        </w:rPr>
      </w:pPr>
      <w:r>
        <w:rPr>
          <w:color w:val="000000"/>
          <w:szCs w:val="22"/>
        </w:rPr>
        <w:t xml:space="preserve">Applications are not available yet; however, it is advised for those who qualify to start gathering documents (marriage verification, proof of living in the US in the past 10 years, etc.) and to watch for scams since there is no actual application </w:t>
      </w:r>
      <w:r w:rsidR="00293458">
        <w:rPr>
          <w:color w:val="000000"/>
          <w:szCs w:val="22"/>
        </w:rPr>
        <w:t>yet</w:t>
      </w:r>
      <w:r>
        <w:rPr>
          <w:color w:val="000000"/>
          <w:szCs w:val="22"/>
        </w:rPr>
        <w:t>.</w:t>
      </w:r>
    </w:p>
    <w:p w:rsidR="0085029D" w:rsidP="0085029D" w:rsidRDefault="0085029D" w14:paraId="26B18DD4" w14:textId="047882E6">
      <w:pPr>
        <w:pStyle w:val="PlainText"/>
        <w:numPr>
          <w:ilvl w:val="0"/>
          <w:numId w:val="20"/>
        </w:numPr>
        <w:rPr>
          <w:b/>
          <w:bCs/>
          <w:color w:val="000000"/>
          <w:szCs w:val="22"/>
        </w:rPr>
      </w:pPr>
      <w:r w:rsidRPr="00C76125">
        <w:rPr>
          <w:b/>
          <w:bCs/>
          <w:color w:val="000000"/>
          <w:szCs w:val="22"/>
        </w:rPr>
        <w:t>DACA and Employment Visas:</w:t>
      </w:r>
    </w:p>
    <w:p w:rsidRPr="00C76125" w:rsidR="00C76125" w:rsidP="00C76125" w:rsidRDefault="00C76125" w14:paraId="1E1286D1" w14:textId="72618874">
      <w:pPr>
        <w:pStyle w:val="PlainText"/>
        <w:numPr>
          <w:ilvl w:val="1"/>
          <w:numId w:val="20"/>
        </w:numPr>
        <w:rPr>
          <w:b/>
          <w:bCs/>
          <w:color w:val="000000"/>
          <w:szCs w:val="22"/>
        </w:rPr>
      </w:pPr>
      <w:r w:rsidRPr="00C76125">
        <w:rPr>
          <w:color w:val="000000"/>
          <w:szCs w:val="22"/>
        </w:rPr>
        <w:t>The Biden administration announced a measure by which DACA recipients can more easily access employment visas.</w:t>
      </w:r>
    </w:p>
    <w:p w:rsidRPr="00C76125" w:rsidR="00C76125" w:rsidP="00C76125" w:rsidRDefault="00C76125" w14:paraId="69302DBB" w14:textId="6401DCF7">
      <w:pPr>
        <w:pStyle w:val="PlainText"/>
        <w:numPr>
          <w:ilvl w:val="1"/>
          <w:numId w:val="20"/>
        </w:numPr>
        <w:rPr>
          <w:b/>
          <w:bCs/>
          <w:color w:val="000000"/>
          <w:szCs w:val="22"/>
        </w:rPr>
      </w:pPr>
      <w:r w:rsidRPr="00C76125">
        <w:rPr>
          <w:color w:val="000000"/>
          <w:szCs w:val="22"/>
        </w:rPr>
        <w:t>There is not yet a process in place for petitioners to apply, and there is a possibility of a legal challenge.</w:t>
      </w:r>
    </w:p>
    <w:p w:rsidRPr="00E71C08" w:rsidR="00E71C08" w:rsidP="00F01C6A" w:rsidRDefault="00E71C08" w14:paraId="0C2AB853" w14:textId="77777777">
      <w:pPr>
        <w:spacing w:after="0"/>
      </w:pPr>
    </w:p>
    <w:p w:rsidRPr="00B571B5" w:rsidR="009F75EA" w:rsidP="00F01C6A" w:rsidRDefault="00DF515F" w14:paraId="6CEA7EC8" w14:textId="46ECF974">
      <w:pPr>
        <w:spacing w:after="0"/>
        <w:rPr>
          <w:b/>
          <w:bCs/>
        </w:rPr>
      </w:pPr>
      <w:r w:rsidRPr="00B571B5">
        <w:rPr>
          <w:b/>
          <w:bCs/>
        </w:rPr>
        <w:t xml:space="preserve">USCIS Updates: </w:t>
      </w:r>
    </w:p>
    <w:p w:rsidR="00BA4038" w:rsidP="00BA4038" w:rsidRDefault="006F07C1" w14:paraId="0B840FB8" w14:textId="081D0203">
      <w:pPr>
        <w:pStyle w:val="ListParagraph"/>
        <w:numPr>
          <w:ilvl w:val="0"/>
          <w:numId w:val="12"/>
        </w:numPr>
        <w:shd w:val="clear" w:color="auto" w:fill="FFFFFF"/>
        <w:spacing w:after="0" w:line="240" w:lineRule="auto"/>
        <w:rPr>
          <w:rFonts w:ascii="Calibri" w:hAnsi="Calibri" w:eastAsia="Times New Roman" w:cs="Calibri"/>
          <w:color w:val="242424"/>
        </w:rPr>
      </w:pPr>
      <w:r>
        <w:t xml:space="preserve">Willie Giacofci is the newest Community Relations Specialist for the SNJ area and will assisting with these meetings starting next month. Sai will still be his back-up since they are both co-covering the SFR area. </w:t>
      </w:r>
    </w:p>
    <w:p w:rsidR="006F07C1" w:rsidP="006F07C1" w:rsidRDefault="006F07C1" w14:paraId="46BADFB4" w14:textId="7D8F963C">
      <w:pPr>
        <w:pStyle w:val="ListParagraph"/>
        <w:numPr>
          <w:ilvl w:val="0"/>
          <w:numId w:val="12"/>
        </w:numPr>
      </w:pPr>
      <w:r w:rsidRPr="006F07C1">
        <w:rPr>
          <w:b/>
          <w:bCs/>
        </w:rPr>
        <w:t>National Engagement</w:t>
      </w:r>
      <w:r>
        <w:t>:</w:t>
      </w:r>
    </w:p>
    <w:p w:rsidR="006F07C1" w:rsidP="006F07C1" w:rsidRDefault="006F07C1" w14:paraId="412B3324" w14:textId="77777777">
      <w:pPr>
        <w:pStyle w:val="ListParagraph"/>
        <w:numPr>
          <w:ilvl w:val="1"/>
          <w:numId w:val="12"/>
        </w:numPr>
      </w:pPr>
      <w:r>
        <w:t xml:space="preserve"> July 02, 2024: U.S. Citizenship and Immigration Services will continue our Tech Talks sessions to provide answers to your questions about USCIS online accounts.</w:t>
      </w:r>
    </w:p>
    <w:p w:rsidR="006F07C1" w:rsidP="006F07C1" w:rsidRDefault="006F07C1" w14:paraId="6E117C39" w14:textId="77777777">
      <w:pPr>
        <w:pStyle w:val="ListParagraph"/>
        <w:numPr>
          <w:ilvl w:val="0"/>
          <w:numId w:val="12"/>
        </w:numPr>
      </w:pPr>
      <w:r>
        <w:t xml:space="preserve"> </w:t>
      </w:r>
      <w:r w:rsidRPr="006F07C1">
        <w:rPr>
          <w:b/>
          <w:bCs/>
        </w:rPr>
        <w:t>Local Engagements</w:t>
      </w:r>
      <w:r>
        <w:t xml:space="preserve">: </w:t>
      </w:r>
    </w:p>
    <w:p w:rsidR="006F07C1" w:rsidP="006F07C1" w:rsidRDefault="006F07C1" w14:paraId="4309668C" w14:textId="49AC3833">
      <w:pPr>
        <w:pStyle w:val="ListParagraph"/>
        <w:numPr>
          <w:ilvl w:val="1"/>
          <w:numId w:val="12"/>
        </w:numPr>
      </w:pPr>
      <w:r>
        <w:t xml:space="preserve">June 20, 2024, webinar on </w:t>
      </w:r>
      <w:r w:rsidRPr="006F07C1">
        <w:rPr>
          <w:b/>
          <w:bCs/>
        </w:rPr>
        <w:t xml:space="preserve">How to </w:t>
      </w:r>
      <w:r>
        <w:rPr>
          <w:b/>
          <w:bCs/>
        </w:rPr>
        <w:t>P</w:t>
      </w:r>
      <w:r w:rsidRPr="006F07C1">
        <w:rPr>
          <w:b/>
          <w:bCs/>
        </w:rPr>
        <w:t xml:space="preserve">etition </w:t>
      </w:r>
      <w:r>
        <w:rPr>
          <w:b/>
          <w:bCs/>
        </w:rPr>
        <w:t>R</w:t>
      </w:r>
      <w:r w:rsidRPr="006F07C1">
        <w:rPr>
          <w:b/>
          <w:bCs/>
        </w:rPr>
        <w:t>elatives</w:t>
      </w:r>
      <w:r>
        <w:t xml:space="preserve"> form I-130 in English from 5-6 pm and on </w:t>
      </w:r>
    </w:p>
    <w:p w:rsidR="006F07C1" w:rsidP="006F07C1" w:rsidRDefault="006F07C1" w14:paraId="6CFCD7FA" w14:textId="02F2BDBA">
      <w:pPr>
        <w:pStyle w:val="ListParagraph"/>
        <w:numPr>
          <w:ilvl w:val="1"/>
          <w:numId w:val="12"/>
        </w:numPr>
      </w:pPr>
      <w:r>
        <w:t xml:space="preserve">June 25, 2024, webinar on </w:t>
      </w:r>
      <w:r w:rsidRPr="006F07C1">
        <w:rPr>
          <w:b/>
          <w:bCs/>
        </w:rPr>
        <w:t xml:space="preserve">How to </w:t>
      </w:r>
      <w:r>
        <w:rPr>
          <w:b/>
          <w:bCs/>
        </w:rPr>
        <w:t>P</w:t>
      </w:r>
      <w:r w:rsidRPr="006F07C1">
        <w:rPr>
          <w:b/>
          <w:bCs/>
        </w:rPr>
        <w:t>etition relatives</w:t>
      </w:r>
      <w:r>
        <w:t xml:space="preserve"> from I-130 in Spanish from 6-7 pm</w:t>
      </w:r>
    </w:p>
    <w:p w:rsidR="00210A54" w:rsidP="006F07C1" w:rsidRDefault="006F07C1" w14:paraId="6A245919" w14:textId="0C63D55C">
      <w:pPr>
        <w:pStyle w:val="ListParagraph"/>
        <w:numPr>
          <w:ilvl w:val="1"/>
          <w:numId w:val="12"/>
        </w:numPr>
      </w:pPr>
      <w:r>
        <w:t xml:space="preserve">Visit </w:t>
      </w:r>
      <w:hyperlink w:history="1" r:id="rId9">
        <w:r>
          <w:rPr>
            <w:rStyle w:val="Hyperlink"/>
          </w:rPr>
          <w:t>https://www.uscis.gov/outreach/upcoming-local-engagements</w:t>
        </w:r>
      </w:hyperlink>
    </w:p>
    <w:p w:rsidR="007F2C01" w:rsidP="002F6BDE" w:rsidRDefault="002F6BDE" w14:paraId="46294475" w14:textId="77777777">
      <w:pPr>
        <w:pStyle w:val="ListParagraph"/>
        <w:numPr>
          <w:ilvl w:val="0"/>
          <w:numId w:val="12"/>
        </w:numPr>
      </w:pPr>
      <w:r>
        <w:t>Updated guidance in the USCIS Policy Manual on family-based immigrant visa petitions (including Form I-130, Petition for Alien Relative and, in limited situations, family-based Form I-360, Petition for Amerasian, Widow(er), or Special Immigrant)</w:t>
      </w:r>
      <w:r w:rsidR="007F2C01">
        <w:t>.</w:t>
      </w:r>
    </w:p>
    <w:p w:rsidR="007F2C01" w:rsidP="007F2C01" w:rsidRDefault="007F2C01" w14:paraId="60F900ED" w14:textId="62A348C3">
      <w:pPr>
        <w:pStyle w:val="ListParagraph"/>
        <w:numPr>
          <w:ilvl w:val="1"/>
          <w:numId w:val="12"/>
        </w:numPr>
      </w:pPr>
      <w:r>
        <w:t xml:space="preserve">Included in the updates </w:t>
      </w:r>
      <w:r w:rsidR="0085029D">
        <w:t xml:space="preserve">are: </w:t>
      </w:r>
      <w:r w:rsidR="002F6BDE">
        <w:t xml:space="preserve">how </w:t>
      </w:r>
      <w:r>
        <w:t>USCIS h</w:t>
      </w:r>
      <w:r w:rsidR="002F6BDE">
        <w:t>andle</w:t>
      </w:r>
      <w:r>
        <w:t>s</w:t>
      </w:r>
      <w:r w:rsidR="002F6BDE">
        <w:t xml:space="preserve"> correcting approval notice errors, requests for consular processing or adjustment of status on the beneficiary’s behalf, and routing procedures for approved petitions.</w:t>
      </w:r>
    </w:p>
    <w:p w:rsidR="007F2C01" w:rsidP="007F2C01" w:rsidRDefault="002F6BDE" w14:paraId="23538360" w14:textId="77777777">
      <w:pPr>
        <w:pStyle w:val="ListParagraph"/>
        <w:numPr>
          <w:ilvl w:val="1"/>
          <w:numId w:val="12"/>
        </w:numPr>
      </w:pPr>
      <w:r>
        <w:t xml:space="preserve"> If you are a petitioner submitting Form I-130, Petition for Alien Relative, you must inform USCIS of the beneficiary’s current address and whether the beneficiary wants consular processing with the Department of State National Visa Center (NVC) or adjustment of status in the United States, if eligible. </w:t>
      </w:r>
    </w:p>
    <w:p w:rsidR="002F6BDE" w:rsidP="007F2C01" w:rsidRDefault="002F6BDE" w14:paraId="624CFCF3" w14:textId="4B63F567">
      <w:pPr>
        <w:pStyle w:val="ListParagraph"/>
        <w:numPr>
          <w:ilvl w:val="1"/>
          <w:numId w:val="12"/>
        </w:numPr>
      </w:pPr>
      <w:r>
        <w:t>Providing this information</w:t>
      </w:r>
      <w:r w:rsidR="007F2C01">
        <w:t xml:space="preserve"> will help in</w:t>
      </w:r>
      <w:r>
        <w:t xml:space="preserve"> keep</w:t>
      </w:r>
      <w:r w:rsidR="007F2C01">
        <w:t>ing</w:t>
      </w:r>
      <w:r>
        <w:t xml:space="preserve"> the approved petition for adjustment of status processing or</w:t>
      </w:r>
      <w:r w:rsidR="007F2C01">
        <w:t xml:space="preserve"> to be</w:t>
      </w:r>
      <w:r>
        <w:t xml:space="preserve"> sen</w:t>
      </w:r>
      <w:r w:rsidR="007F2C01">
        <w:t>t</w:t>
      </w:r>
      <w:r>
        <w:t xml:space="preserve"> to the NVC for consular processing, as appropriate. If accurate information on the petition</w:t>
      </w:r>
      <w:r w:rsidR="007F2C01">
        <w:t xml:space="preserve"> is not provided</w:t>
      </w:r>
      <w:r>
        <w:t xml:space="preserve">, it can delay the immigrant visa or adjustment of status process. For example, if </w:t>
      </w:r>
      <w:r w:rsidR="007F2C01">
        <w:t>USCIS keeps</w:t>
      </w:r>
      <w:r>
        <w:t xml:space="preserve"> a petition because </w:t>
      </w:r>
      <w:r w:rsidR="007F2C01">
        <w:t>the applicant</w:t>
      </w:r>
      <w:r>
        <w:t xml:space="preserve"> provide</w:t>
      </w:r>
      <w:r w:rsidR="007F2C01">
        <w:t>s</w:t>
      </w:r>
      <w:r>
        <w:t xml:space="preserve"> inaccurate information, </w:t>
      </w:r>
      <w:r w:rsidR="007F2C01">
        <w:t>applicant</w:t>
      </w:r>
      <w:r>
        <w:t xml:space="preserve"> must generally file Form I-824, Application for Action on an Approved Application or Petition, with the appropriate fee, to transfer the petition to the NVC.</w:t>
      </w:r>
    </w:p>
    <w:p w:rsidR="007F2C01" w:rsidP="007F2C01" w:rsidRDefault="007F2C01" w14:paraId="7F21B36F" w14:textId="77777777">
      <w:pPr>
        <w:pStyle w:val="ListParagraph"/>
        <w:numPr>
          <w:ilvl w:val="0"/>
          <w:numId w:val="12"/>
        </w:numPr>
      </w:pPr>
      <w:r>
        <w:t xml:space="preserve">All Forms </w:t>
      </w:r>
      <w:r w:rsidRPr="007F2C01">
        <w:rPr>
          <w:b/>
          <w:bCs/>
          <w:i/>
          <w:iCs/>
        </w:rPr>
        <w:t>I-730, Refugee/Asylee Relative Petition</w:t>
      </w:r>
      <w:r>
        <w:t xml:space="preserve">, filed for following to join refugees (FTJ-R) are being processed at the USCIS International Operations Division rather than the Asylum Vetting Center. Any pending Form I-730 FTJ-R petitions filed by refugee petitioners will be automatically transferred from the Asylum Vetting Center to USCIS International Operations. </w:t>
      </w:r>
    </w:p>
    <w:p w:rsidR="007F2C01" w:rsidP="007F2C01" w:rsidRDefault="007F2C01" w14:paraId="377B81FA" w14:textId="702B7B9B">
      <w:pPr>
        <w:pStyle w:val="ListParagraph"/>
        <w:numPr>
          <w:ilvl w:val="1"/>
          <w:numId w:val="12"/>
        </w:numPr>
      </w:pPr>
      <w:r>
        <w:t>This workload shift took place to better serve Form I-730 petitioners and beneficiaries by establishing a dedicated team with primary responsibility for initial domestic processing of FTJ-R petitions. This workload shift does not change the filing location for Form I-730. All petitioners must continue to file Form I-730 petitions at the USCIS Texas Service Center.</w:t>
      </w:r>
    </w:p>
    <w:p w:rsidR="009713AD" w:rsidP="007F2C01" w:rsidRDefault="007F2C01" w14:paraId="2CF44579" w14:textId="77777777">
      <w:pPr>
        <w:pStyle w:val="ListParagraph"/>
        <w:numPr>
          <w:ilvl w:val="0"/>
          <w:numId w:val="12"/>
        </w:numPr>
      </w:pPr>
      <w:r>
        <w:t>USCIS Policy Manual (PDF, 313.17 KB)</w:t>
      </w:r>
      <w:r w:rsidR="009713AD">
        <w:t xml:space="preserve"> has been updated </w:t>
      </w:r>
      <w:r>
        <w:t>to clarify how certain petitioners for special immigrant juvenile (SIJ) classification (or their representatives) may file Form I-360, Petition for Amerasian, Widower, or Special Immigrant.</w:t>
      </w:r>
    </w:p>
    <w:p w:rsidR="009713AD" w:rsidP="009713AD" w:rsidRDefault="007F2C01" w14:paraId="72322565" w14:textId="77777777">
      <w:pPr>
        <w:pStyle w:val="ListParagraph"/>
        <w:numPr>
          <w:ilvl w:val="1"/>
          <w:numId w:val="12"/>
        </w:numPr>
      </w:pPr>
      <w:r>
        <w:t xml:space="preserve"> SIJ petitioner with less than two weeks before</w:t>
      </w:r>
      <w:r w:rsidR="009713AD">
        <w:t xml:space="preserve"> their</w:t>
      </w:r>
      <w:r>
        <w:t xml:space="preserve"> 21st birthday, may file Form I-360 in person at a USCIS field office, instead of filing by mail. Contact the USCIS Contact Center to request an expedited appointment. If </w:t>
      </w:r>
      <w:r w:rsidR="009713AD">
        <w:t>the applicant is</w:t>
      </w:r>
      <w:r>
        <w:t xml:space="preserve"> not within two weeks of </w:t>
      </w:r>
      <w:r w:rsidR="009713AD">
        <w:t>their</w:t>
      </w:r>
      <w:r>
        <w:t xml:space="preserve"> 21st birthday, </w:t>
      </w:r>
      <w:r w:rsidR="009713AD">
        <w:t>they</w:t>
      </w:r>
      <w:r>
        <w:t xml:space="preserve"> must file Form I-360 by mail, according to the current filing instructions. </w:t>
      </w:r>
    </w:p>
    <w:p w:rsidR="007F2C01" w:rsidP="009713AD" w:rsidRDefault="007F2C01" w14:paraId="461D97B0" w14:textId="5BA8B336">
      <w:pPr>
        <w:pStyle w:val="ListParagraph"/>
        <w:numPr>
          <w:ilvl w:val="1"/>
          <w:numId w:val="12"/>
        </w:numPr>
      </w:pPr>
      <w:r>
        <w:t xml:space="preserve">Children eligible for SIJ classification must file their petition by their 21st birthday. However, many face challenges filing on time because of juvenile court delays issuing the required judicial determinations or other circumstances. Allowing SIJ petitioners to file in person gives them another way to ensure </w:t>
      </w:r>
      <w:r w:rsidR="009713AD">
        <w:t xml:space="preserve">USCIS </w:t>
      </w:r>
      <w:r>
        <w:t>receive</w:t>
      </w:r>
      <w:r w:rsidR="009713AD">
        <w:t>s</w:t>
      </w:r>
      <w:r>
        <w:t xml:space="preserve"> their petition on time</w:t>
      </w:r>
      <w:r w:rsidR="009713AD">
        <w:t>.</w:t>
      </w:r>
    </w:p>
    <w:p w:rsidR="009713AD" w:rsidP="009713AD" w:rsidRDefault="009713AD" w14:paraId="666EFB0A" w14:textId="77777777">
      <w:pPr>
        <w:pStyle w:val="ListParagraph"/>
        <w:numPr>
          <w:ilvl w:val="0"/>
          <w:numId w:val="12"/>
        </w:numPr>
      </w:pPr>
      <w:r>
        <w:t xml:space="preserve">USCIS is issuing guidance in the USCIS Policy Manual that interprets that the confidentiality protections under 8 U.S.C. 1367 end at naturalization, which will allow naturalized U.S. citizens previously protected under 8 U.S.C. 1367 (specifically, Violence Against Women Act (VAWA) self-petitioners and those seeking or with approved T and U nonimmigrant status) the ability to fully access e-filing and other customer service tools. </w:t>
      </w:r>
    </w:p>
    <w:p w:rsidR="009713AD" w:rsidP="009713AD" w:rsidRDefault="009713AD" w14:paraId="7E88ED13" w14:textId="77777777">
      <w:pPr>
        <w:pStyle w:val="ListParagraph"/>
        <w:numPr>
          <w:ilvl w:val="1"/>
          <w:numId w:val="12"/>
        </w:numPr>
      </w:pPr>
      <w:r>
        <w:t xml:space="preserve">This guidance is responsive to requests from naturalized citizens and other stakeholders, and it provides these U.S. citizens with increased access to customer service tools, helping to eliminate barriers to case processing and improving USCIS response times for certain inquiries. </w:t>
      </w:r>
    </w:p>
    <w:p w:rsidR="009713AD" w:rsidP="009713AD" w:rsidRDefault="009713AD" w14:paraId="1F0447B4" w14:textId="65FBF553">
      <w:pPr>
        <w:pStyle w:val="ListParagraph"/>
        <w:numPr>
          <w:ilvl w:val="1"/>
          <w:numId w:val="12"/>
        </w:numPr>
      </w:pPr>
      <w:r>
        <w:t>Termination of the protections after naturalization will allow a naturalized citizen to request a replacement naturalization certificate in the case where they may have misplaced this document. It would allow the citizen to ask or answer questions regarding their intent to be a financial supporter for parole applicants.</w:t>
      </w:r>
    </w:p>
    <w:p w:rsidR="00CA2AA5" w:rsidP="00CA2AA5" w:rsidRDefault="000D1B42" w14:paraId="2F052BE4" w14:textId="64032528">
      <w:pPr>
        <w:rPr>
          <w:b/>
          <w:bCs/>
        </w:rPr>
      </w:pPr>
      <w:hyperlink w:history="1" r:id="rId10">
        <w:r w:rsidRPr="00293458" w:rsidR="00CA2AA5">
          <w:rPr>
            <w:rStyle w:val="Hyperlink"/>
            <w:b/>
            <w:bCs/>
          </w:rPr>
          <w:t>Faith In Action</w:t>
        </w:r>
      </w:hyperlink>
      <w:r w:rsidR="00CA2AA5">
        <w:rPr>
          <w:b/>
          <w:bCs/>
        </w:rPr>
        <w:t xml:space="preserve"> Bay Area</w:t>
      </w:r>
      <w:r w:rsidRPr="00CA2AA5" w:rsidR="00CA2AA5">
        <w:rPr>
          <w:b/>
          <w:bCs/>
        </w:rPr>
        <w:t xml:space="preserve"> Overview and Updates</w:t>
      </w:r>
      <w:r w:rsidR="00CA2AA5">
        <w:rPr>
          <w:b/>
          <w:bCs/>
        </w:rPr>
        <w:t>:</w:t>
      </w:r>
    </w:p>
    <w:p w:rsidRPr="00CA2AA5" w:rsidR="00CA2AA5" w:rsidP="00CA2AA5" w:rsidRDefault="00CA2AA5" w14:paraId="6E1C5BC2" w14:textId="51D1279E">
      <w:pPr>
        <w:pStyle w:val="ListParagraph"/>
        <w:numPr>
          <w:ilvl w:val="0"/>
          <w:numId w:val="22"/>
        </w:numPr>
      </w:pPr>
      <w:r w:rsidRPr="00CA2AA5">
        <w:t>Community organizing group.</w:t>
      </w:r>
    </w:p>
    <w:p w:rsidR="00CA2AA5" w:rsidP="00CA2AA5" w:rsidRDefault="00CA2AA5" w14:paraId="020A390B" w14:textId="359FBA53">
      <w:pPr>
        <w:pStyle w:val="ListParagraph"/>
        <w:numPr>
          <w:ilvl w:val="0"/>
          <w:numId w:val="22"/>
        </w:numPr>
        <w:rPr>
          <w:b/>
          <w:bCs/>
        </w:rPr>
      </w:pPr>
      <w:r w:rsidRPr="00CA2AA5">
        <w:t xml:space="preserve">In San Mateo County for over 35 years under a different name. Now they are a </w:t>
      </w:r>
      <w:r w:rsidRPr="00CA2AA5" w:rsidR="00293458">
        <w:t>Statewide</w:t>
      </w:r>
      <w:r w:rsidRPr="00CA2AA5">
        <w:t xml:space="preserve"> organization.</w:t>
      </w:r>
    </w:p>
    <w:p w:rsidRPr="00CA2AA5" w:rsidR="00CA2AA5" w:rsidP="00CA2AA5" w:rsidRDefault="00CA2AA5" w14:paraId="11E9CFAF" w14:textId="32971D0A">
      <w:pPr>
        <w:pStyle w:val="ListParagraph"/>
        <w:numPr>
          <w:ilvl w:val="0"/>
          <w:numId w:val="22"/>
        </w:numPr>
      </w:pPr>
      <w:r w:rsidRPr="00CA2AA5">
        <w:t>They work on issues such as social economic justice</w:t>
      </w:r>
      <w:r>
        <w:t xml:space="preserve"> to low-income people</w:t>
      </w:r>
      <w:r w:rsidRPr="00CA2AA5">
        <w:t>:</w:t>
      </w:r>
    </w:p>
    <w:p w:rsidRPr="00CA2AA5" w:rsidR="00CA2AA5" w:rsidP="00CA2AA5" w:rsidRDefault="00CA2AA5" w14:paraId="425472B4" w14:textId="54BCB44F">
      <w:pPr>
        <w:pStyle w:val="ListParagraph"/>
        <w:numPr>
          <w:ilvl w:val="1"/>
          <w:numId w:val="22"/>
        </w:numPr>
      </w:pPr>
      <w:r w:rsidRPr="00CA2AA5">
        <w:t>Immigration</w:t>
      </w:r>
    </w:p>
    <w:p w:rsidRPr="00CA2AA5" w:rsidR="00CA2AA5" w:rsidP="00CA2AA5" w:rsidRDefault="00CA2AA5" w14:paraId="4243E3EF" w14:textId="4C6AB7D9">
      <w:pPr>
        <w:pStyle w:val="ListParagraph"/>
        <w:numPr>
          <w:ilvl w:val="1"/>
          <w:numId w:val="22"/>
        </w:numPr>
      </w:pPr>
      <w:r w:rsidRPr="00CA2AA5">
        <w:t xml:space="preserve">Housing </w:t>
      </w:r>
    </w:p>
    <w:p w:rsidRPr="00CA2AA5" w:rsidR="00CA2AA5" w:rsidP="00CA2AA5" w:rsidRDefault="00CA2AA5" w14:paraId="0B09CFAC" w14:textId="095B1EFD">
      <w:pPr>
        <w:pStyle w:val="ListParagraph"/>
        <w:numPr>
          <w:ilvl w:val="1"/>
          <w:numId w:val="22"/>
        </w:numPr>
      </w:pPr>
      <w:r w:rsidRPr="00CA2AA5">
        <w:t>Policy</w:t>
      </w:r>
    </w:p>
    <w:p w:rsidRPr="00CA2AA5" w:rsidR="00CA2AA5" w:rsidP="00CA2AA5" w:rsidRDefault="00CA2AA5" w14:paraId="7D1BDA0D" w14:textId="4DAEDDAC">
      <w:pPr>
        <w:pStyle w:val="ListParagraph"/>
        <w:numPr>
          <w:ilvl w:val="1"/>
          <w:numId w:val="22"/>
        </w:numPr>
      </w:pPr>
      <w:r w:rsidRPr="00CA2AA5">
        <w:t>Health care access</w:t>
      </w:r>
    </w:p>
    <w:p w:rsidR="009D19B4" w:rsidP="00CA2AA5" w:rsidRDefault="00CA2AA5" w14:paraId="0191C3A2" w14:textId="362E9D07">
      <w:pPr>
        <w:pStyle w:val="ListParagraph"/>
        <w:numPr>
          <w:ilvl w:val="0"/>
          <w:numId w:val="22"/>
        </w:numPr>
      </w:pPr>
      <w:r w:rsidRPr="00CA2AA5">
        <w:t>They do not work on direct services, however, after Trump admi</w:t>
      </w:r>
      <w:r>
        <w:t>n</w:t>
      </w:r>
      <w:r w:rsidRPr="00CA2AA5">
        <w:t xml:space="preserve">istration </w:t>
      </w:r>
      <w:r>
        <w:t xml:space="preserve">in 2016, </w:t>
      </w:r>
      <w:r w:rsidRPr="00CA2AA5">
        <w:t xml:space="preserve">they have worked with </w:t>
      </w:r>
      <w:hyperlink w:history="1" r:id="rId11">
        <w:r w:rsidRPr="009D19B4">
          <w:rPr>
            <w:rStyle w:val="Hyperlink"/>
          </w:rPr>
          <w:t>Pangea legal services</w:t>
        </w:r>
      </w:hyperlink>
      <w:r w:rsidRPr="00CA2AA5">
        <w:t xml:space="preserve"> to create a hotline where anyone can call 24 hours a day to declare </w:t>
      </w:r>
      <w:r>
        <w:t>raids and detentions</w:t>
      </w:r>
      <w:r w:rsidR="009D19B4">
        <w:t xml:space="preserve"> that are happening in their communities.</w:t>
      </w:r>
    </w:p>
    <w:p w:rsidR="00CA2AA5" w:rsidP="009D19B4" w:rsidRDefault="009D19B4" w14:paraId="54419926" w14:textId="73B2A7A5">
      <w:pPr>
        <w:pStyle w:val="ListParagraph"/>
        <w:numPr>
          <w:ilvl w:val="1"/>
          <w:numId w:val="23"/>
        </w:numPr>
      </w:pPr>
      <w:r>
        <w:t>Connect them with attorneys.</w:t>
      </w:r>
    </w:p>
    <w:p w:rsidR="009D19B4" w:rsidP="009D19B4" w:rsidRDefault="009D19B4" w14:paraId="671E37B6" w14:textId="7D73491F">
      <w:pPr>
        <w:pStyle w:val="ListParagraph"/>
        <w:numPr>
          <w:ilvl w:val="1"/>
          <w:numId w:val="23"/>
        </w:numPr>
      </w:pPr>
      <w:r>
        <w:t>Train citizens to be legal observers or witnesses.</w:t>
      </w:r>
    </w:p>
    <w:p w:rsidR="009D19B4" w:rsidP="009D19B4" w:rsidRDefault="009D19B4" w14:paraId="23BC59FA" w14:textId="6F1303C7">
      <w:pPr>
        <w:pStyle w:val="ListParagraph"/>
        <w:numPr>
          <w:ilvl w:val="1"/>
          <w:numId w:val="23"/>
        </w:numPr>
      </w:pPr>
      <w:r>
        <w:t>Connect folks to wrap around services for those families who are left behind.</w:t>
      </w:r>
    </w:p>
    <w:p w:rsidR="00293458" w:rsidP="009D19B4" w:rsidRDefault="00293458" w14:paraId="6B2840E5" w14:textId="48A38FE5">
      <w:pPr>
        <w:pStyle w:val="ListParagraph"/>
        <w:numPr>
          <w:ilvl w:val="1"/>
          <w:numId w:val="23"/>
        </w:numPr>
      </w:pPr>
      <w:r>
        <w:t>80% of funding is held for attorneys and Lorena and her team, work the hotline on pro bono to insure there is enough funds for legal providers they use.</w:t>
      </w:r>
    </w:p>
    <w:p w:rsidR="009D19B4" w:rsidP="009D19B4" w:rsidRDefault="009D19B4" w14:paraId="145BB078" w14:textId="6D5A79D8">
      <w:pPr>
        <w:pStyle w:val="ListParagraph"/>
        <w:numPr>
          <w:ilvl w:val="0"/>
          <w:numId w:val="23"/>
        </w:numPr>
      </w:pPr>
      <w:r>
        <w:t>Rapid Response line created in 2016.</w:t>
      </w:r>
    </w:p>
    <w:p w:rsidR="009D19B4" w:rsidP="009D19B4" w:rsidRDefault="009D19B4" w14:paraId="789F102A" w14:textId="00D54BFD">
      <w:pPr>
        <w:pStyle w:val="ListParagraph"/>
        <w:numPr>
          <w:ilvl w:val="1"/>
          <w:numId w:val="23"/>
        </w:numPr>
      </w:pPr>
      <w:r>
        <w:t>(203)- NO-MIGRA or (203)-666-4472.</w:t>
      </w:r>
    </w:p>
    <w:p w:rsidR="009D19B4" w:rsidP="009D19B4" w:rsidRDefault="009D19B4" w14:paraId="429E0282" w14:textId="3B85F85A">
      <w:pPr>
        <w:pStyle w:val="ListParagraph"/>
        <w:numPr>
          <w:ilvl w:val="1"/>
          <w:numId w:val="23"/>
        </w:numPr>
      </w:pPr>
      <w:r>
        <w:t>Use the number to report ICE raids in your home, workplace, or neighborhood.</w:t>
      </w:r>
    </w:p>
    <w:p w:rsidR="009D19B4" w:rsidP="009D19B4" w:rsidRDefault="009D19B4" w14:paraId="16360189" w14:textId="25DF9205">
      <w:pPr>
        <w:pStyle w:val="ListParagraph"/>
        <w:numPr>
          <w:ilvl w:val="1"/>
          <w:numId w:val="23"/>
        </w:numPr>
      </w:pPr>
      <w:r>
        <w:t>Moved from the red cards to the yellow ones for those family members that are left to pick up pieces when sole breadwinner has been detained.</w:t>
      </w:r>
    </w:p>
    <w:p w:rsidR="009D19B4" w:rsidP="009D19B4" w:rsidRDefault="009D19B4" w14:paraId="07FAD83D" w14:textId="416F6CB1">
      <w:pPr>
        <w:pStyle w:val="ListParagraph"/>
        <w:numPr>
          <w:ilvl w:val="1"/>
          <w:numId w:val="23"/>
        </w:numPr>
      </w:pPr>
      <w:r>
        <w:t>ICE is no longer knocking on doors as before, instead they are now waiting outside of homes waiting for people in the early morning (prior to people going to work/school) to detain them</w:t>
      </w:r>
      <w:r w:rsidR="00293458">
        <w:t xml:space="preserve"> as they are stepping out of their homes</w:t>
      </w:r>
      <w:r>
        <w:t xml:space="preserve">. </w:t>
      </w:r>
    </w:p>
    <w:p w:rsidR="00293458" w:rsidP="009D19B4" w:rsidRDefault="00293458" w14:paraId="080BA06D" w14:textId="2C130257">
      <w:pPr>
        <w:pStyle w:val="ListParagraph"/>
        <w:numPr>
          <w:ilvl w:val="1"/>
          <w:numId w:val="23"/>
        </w:numPr>
      </w:pPr>
      <w:r>
        <w:t>If you would like to order some posters or cards you can reach out to Lorena at 415-724-4987</w:t>
      </w:r>
    </w:p>
    <w:p w:rsidRPr="00CA2AA5" w:rsidR="00293458" w:rsidP="009D19B4" w:rsidRDefault="00293458" w14:paraId="35DCF8DC" w14:textId="2FAAD76B">
      <w:pPr>
        <w:pStyle w:val="ListParagraph"/>
        <w:numPr>
          <w:ilvl w:val="1"/>
          <w:numId w:val="23"/>
        </w:numPr>
      </w:pPr>
      <w:r>
        <w:t xml:space="preserve">You can also find them </w:t>
      </w:r>
      <w:hyperlink w:history="1" r:id="rId12">
        <w:r w:rsidRPr="00293458">
          <w:rPr>
            <w:rStyle w:val="Hyperlink"/>
          </w:rPr>
          <w:t>here</w:t>
        </w:r>
      </w:hyperlink>
      <w:r>
        <w:t xml:space="preserve">. </w:t>
      </w:r>
    </w:p>
    <w:p w:rsidR="00B571B5" w:rsidP="00DF515F" w:rsidRDefault="007F2C01" w14:paraId="620DA6AD" w14:textId="21E4C833">
      <w:pPr>
        <w:shd w:val="clear" w:color="auto" w:fill="FFFFFF"/>
        <w:spacing w:after="0" w:line="240" w:lineRule="auto"/>
        <w:rPr>
          <w:rFonts w:ascii="Calibri" w:hAnsi="Calibri" w:eastAsia="Times New Roman" w:cs="Calibri"/>
          <w:color w:val="242424"/>
        </w:rPr>
      </w:pPr>
      <w:r>
        <w:rPr>
          <w:rFonts w:ascii="Calibri" w:hAnsi="Calibri" w:eastAsia="Times New Roman" w:cs="Calibri"/>
          <w:b/>
          <w:bCs/>
          <w:color w:val="242424"/>
        </w:rPr>
        <w:t>Oasis Legal Services</w:t>
      </w:r>
      <w:r w:rsidRPr="00B571B5" w:rsidR="00B571B5">
        <w:rPr>
          <w:rFonts w:ascii="Calibri" w:hAnsi="Calibri" w:eastAsia="Times New Roman" w:cs="Calibri"/>
          <w:b/>
          <w:bCs/>
          <w:color w:val="242424"/>
        </w:rPr>
        <w:t>:</w:t>
      </w:r>
      <w:r w:rsidR="00B571B5">
        <w:rPr>
          <w:rFonts w:ascii="Calibri" w:hAnsi="Calibri" w:eastAsia="Times New Roman" w:cs="Calibri"/>
          <w:color w:val="242424"/>
        </w:rPr>
        <w:t xml:space="preserve"> See slides</w:t>
      </w:r>
      <w:r w:rsidR="00936A15">
        <w:rPr>
          <w:rFonts w:ascii="Calibri" w:hAnsi="Calibri" w:eastAsia="Times New Roman" w:cs="Calibri"/>
          <w:color w:val="242424"/>
        </w:rPr>
        <w:t xml:space="preserve"> attached.</w:t>
      </w:r>
    </w:p>
    <w:p w:rsidR="00087B89" w:rsidP="00087B89" w:rsidRDefault="00087B89" w14:paraId="75256B17" w14:textId="3EA5A1B8">
      <w:pPr>
        <w:pStyle w:val="ListParagraph"/>
        <w:numPr>
          <w:ilvl w:val="0"/>
          <w:numId w:val="19"/>
        </w:numPr>
        <w:shd w:val="clear" w:color="auto" w:fill="FFFFFF"/>
        <w:spacing w:after="0" w:line="240" w:lineRule="auto"/>
        <w:rPr>
          <w:rFonts w:ascii="Calibri" w:hAnsi="Calibri" w:eastAsia="Times New Roman" w:cs="Calibri"/>
          <w:color w:val="242424"/>
        </w:rPr>
      </w:pPr>
      <w:r>
        <w:rPr>
          <w:rFonts w:ascii="Calibri" w:hAnsi="Calibri" w:eastAsia="Times New Roman" w:cs="Calibri"/>
          <w:color w:val="242424"/>
        </w:rPr>
        <w:t>Offer support services with:</w:t>
      </w:r>
    </w:p>
    <w:p w:rsidR="00087B89" w:rsidP="00087B89" w:rsidRDefault="00087B89" w14:paraId="116D3D3D" w14:textId="6962ACDB">
      <w:pPr>
        <w:pStyle w:val="ListParagraph"/>
        <w:numPr>
          <w:ilvl w:val="1"/>
          <w:numId w:val="19"/>
        </w:numPr>
        <w:shd w:val="clear" w:color="auto" w:fill="FFFFFF"/>
        <w:spacing w:after="0" w:line="240" w:lineRule="auto"/>
        <w:rPr>
          <w:rFonts w:ascii="Calibri" w:hAnsi="Calibri" w:eastAsia="Times New Roman" w:cs="Calibri"/>
          <w:color w:val="242424"/>
        </w:rPr>
      </w:pPr>
      <w:r>
        <w:rPr>
          <w:rFonts w:ascii="Calibri" w:hAnsi="Calibri" w:eastAsia="Times New Roman" w:cs="Calibri"/>
          <w:color w:val="242424"/>
        </w:rPr>
        <w:t>Screenings for immigrant relief</w:t>
      </w:r>
    </w:p>
    <w:p w:rsidR="00087B89" w:rsidP="00087B89" w:rsidRDefault="00087B89" w14:paraId="2E19FF43" w14:textId="190B8DCC">
      <w:pPr>
        <w:pStyle w:val="ListParagraph"/>
        <w:numPr>
          <w:ilvl w:val="1"/>
          <w:numId w:val="19"/>
        </w:numPr>
        <w:shd w:val="clear" w:color="auto" w:fill="FFFFFF"/>
        <w:spacing w:after="0" w:line="240" w:lineRule="auto"/>
        <w:rPr>
          <w:rFonts w:ascii="Calibri" w:hAnsi="Calibri" w:eastAsia="Times New Roman" w:cs="Calibri"/>
          <w:color w:val="242424"/>
        </w:rPr>
      </w:pPr>
      <w:r>
        <w:rPr>
          <w:rFonts w:ascii="Calibri" w:hAnsi="Calibri" w:eastAsia="Times New Roman" w:cs="Calibri"/>
          <w:color w:val="242424"/>
        </w:rPr>
        <w:t>Affirmative asylum only</w:t>
      </w:r>
    </w:p>
    <w:p w:rsidR="00087B89" w:rsidP="00087B89" w:rsidRDefault="00087B89" w14:paraId="4C57DA3D" w14:textId="574AD04B">
      <w:pPr>
        <w:pStyle w:val="ListParagraph"/>
        <w:numPr>
          <w:ilvl w:val="1"/>
          <w:numId w:val="19"/>
        </w:numPr>
        <w:shd w:val="clear" w:color="auto" w:fill="FFFFFF"/>
        <w:spacing w:after="0" w:line="240" w:lineRule="auto"/>
        <w:rPr>
          <w:rFonts w:ascii="Calibri" w:hAnsi="Calibri" w:eastAsia="Times New Roman" w:cs="Calibri"/>
          <w:color w:val="242424"/>
        </w:rPr>
      </w:pPr>
      <w:r>
        <w:rPr>
          <w:rFonts w:ascii="Calibri" w:hAnsi="Calibri" w:eastAsia="Times New Roman" w:cs="Calibri"/>
          <w:color w:val="242424"/>
        </w:rPr>
        <w:t>Residency</w:t>
      </w:r>
    </w:p>
    <w:p w:rsidR="00087B89" w:rsidP="00087B89" w:rsidRDefault="00087B89" w14:paraId="7D0BD734" w14:textId="2B436013">
      <w:pPr>
        <w:pStyle w:val="ListParagraph"/>
        <w:numPr>
          <w:ilvl w:val="1"/>
          <w:numId w:val="19"/>
        </w:numPr>
        <w:shd w:val="clear" w:color="auto" w:fill="FFFFFF"/>
        <w:spacing w:after="0" w:line="240" w:lineRule="auto"/>
        <w:rPr>
          <w:rFonts w:ascii="Calibri" w:hAnsi="Calibri" w:eastAsia="Times New Roman" w:cs="Calibri"/>
          <w:color w:val="242424"/>
        </w:rPr>
      </w:pPr>
      <w:r>
        <w:rPr>
          <w:rFonts w:ascii="Calibri" w:hAnsi="Calibri" w:eastAsia="Times New Roman" w:cs="Calibri"/>
          <w:color w:val="242424"/>
        </w:rPr>
        <w:t>Citizenship</w:t>
      </w:r>
    </w:p>
    <w:p w:rsidR="00087B89" w:rsidP="00087B89" w:rsidRDefault="00087B89" w14:paraId="1823D650" w14:textId="6584EA3F">
      <w:pPr>
        <w:pStyle w:val="ListParagraph"/>
        <w:numPr>
          <w:ilvl w:val="1"/>
          <w:numId w:val="19"/>
        </w:numPr>
        <w:shd w:val="clear" w:color="auto" w:fill="FFFFFF"/>
        <w:spacing w:after="0" w:line="240" w:lineRule="auto"/>
        <w:rPr>
          <w:rFonts w:ascii="Calibri" w:hAnsi="Calibri" w:eastAsia="Times New Roman" w:cs="Calibri"/>
          <w:color w:val="242424"/>
        </w:rPr>
      </w:pPr>
      <w:r>
        <w:rPr>
          <w:rFonts w:ascii="Calibri" w:hAnsi="Calibri" w:eastAsia="Times New Roman" w:cs="Calibri"/>
          <w:color w:val="242424"/>
        </w:rPr>
        <w:t>Family petitions</w:t>
      </w:r>
    </w:p>
    <w:p w:rsidR="00DC3DEA" w:rsidP="00087B89" w:rsidRDefault="000D1B42" w14:paraId="3103BD07" w14:textId="7A45B121">
      <w:pPr>
        <w:pStyle w:val="ListParagraph"/>
        <w:numPr>
          <w:ilvl w:val="0"/>
          <w:numId w:val="19"/>
        </w:numPr>
        <w:shd w:val="clear" w:color="auto" w:fill="FFFFFF"/>
        <w:spacing w:after="0" w:line="240" w:lineRule="auto"/>
        <w:rPr>
          <w:rFonts w:ascii="Calibri" w:hAnsi="Calibri" w:eastAsia="Times New Roman" w:cs="Calibri"/>
          <w:color w:val="242424"/>
        </w:rPr>
      </w:pPr>
      <w:hyperlink w:history="1" r:id="rId13">
        <w:r w:rsidRPr="003F4E04" w:rsidR="00087B89">
          <w:rPr>
            <w:rStyle w:val="Hyperlink"/>
            <w:rFonts w:ascii="Calibri" w:hAnsi="Calibri" w:eastAsia="Times New Roman" w:cs="Calibri"/>
          </w:rPr>
          <w:t>https://www.oasislegalservices.org/</w:t>
        </w:r>
      </w:hyperlink>
    </w:p>
    <w:p w:rsidR="00210A54" w:rsidP="00087B89" w:rsidRDefault="000D1B42" w14:paraId="71F5D831" w14:textId="6F8D198D">
      <w:pPr>
        <w:pStyle w:val="ListParagraph"/>
        <w:numPr>
          <w:ilvl w:val="0"/>
          <w:numId w:val="19"/>
        </w:numPr>
        <w:shd w:val="clear" w:color="auto" w:fill="FFFFFF"/>
        <w:spacing w:after="0" w:line="240" w:lineRule="auto"/>
        <w:rPr>
          <w:rFonts w:ascii="Calibri" w:hAnsi="Calibri" w:eastAsia="Times New Roman" w:cs="Calibri"/>
          <w:color w:val="242424"/>
        </w:rPr>
      </w:pPr>
      <w:hyperlink w:history="1" r:id="rId14">
        <w:r w:rsidRPr="003F4E04" w:rsidR="00087B89">
          <w:rPr>
            <w:rStyle w:val="Hyperlink"/>
            <w:rFonts w:ascii="Calibri" w:hAnsi="Calibri" w:eastAsia="Times New Roman" w:cs="Calibri"/>
          </w:rPr>
          <w:t>info@oasislegalservices.org</w:t>
        </w:r>
      </w:hyperlink>
    </w:p>
    <w:p w:rsidR="00087B89" w:rsidP="00087B89" w:rsidRDefault="00DC3DEA" w14:paraId="0B2895BD" w14:textId="77777777">
      <w:pPr>
        <w:pStyle w:val="ListParagraph"/>
        <w:numPr>
          <w:ilvl w:val="0"/>
          <w:numId w:val="19"/>
        </w:numPr>
        <w:shd w:val="clear" w:color="auto" w:fill="FFFFFF"/>
        <w:spacing w:after="0" w:line="240" w:lineRule="auto"/>
        <w:rPr>
          <w:rFonts w:ascii="Calibri" w:hAnsi="Calibri" w:eastAsia="Times New Roman" w:cs="Calibri"/>
          <w:color w:val="242424"/>
        </w:rPr>
      </w:pPr>
      <w:r w:rsidRPr="00087B89">
        <w:rPr>
          <w:rFonts w:ascii="Calibri" w:hAnsi="Calibri" w:eastAsia="Times New Roman" w:cs="Calibri"/>
          <w:color w:val="242424"/>
        </w:rPr>
        <w:t>Call or text: 559-77-6786</w:t>
      </w:r>
    </w:p>
    <w:p w:rsidRPr="00087B89" w:rsidR="00DC3DEA" w:rsidP="00087B89" w:rsidRDefault="000D1B42" w14:paraId="1EBE7A58" w14:textId="6684AE88">
      <w:pPr>
        <w:pStyle w:val="ListParagraph"/>
        <w:numPr>
          <w:ilvl w:val="0"/>
          <w:numId w:val="19"/>
        </w:numPr>
        <w:shd w:val="clear" w:color="auto" w:fill="FFFFFF"/>
        <w:spacing w:after="0" w:line="240" w:lineRule="auto"/>
        <w:rPr>
          <w:rFonts w:ascii="Calibri" w:hAnsi="Calibri" w:eastAsia="Times New Roman" w:cs="Calibri"/>
          <w:color w:val="242424"/>
        </w:rPr>
      </w:pPr>
      <w:hyperlink w:history="1" r:id="rId15">
        <w:r w:rsidRPr="00087B89" w:rsidR="00DC3DEA">
          <w:rPr>
            <w:rStyle w:val="Hyperlink"/>
            <w:rFonts w:ascii="Calibri" w:hAnsi="Calibri" w:eastAsia="Times New Roman" w:cs="Calibri"/>
          </w:rPr>
          <w:t>Resources for Legal Advocates</w:t>
        </w:r>
      </w:hyperlink>
    </w:p>
    <w:p w:rsidRPr="00210A54" w:rsidR="00210A54" w:rsidP="00210A54" w:rsidRDefault="00210A54" w14:paraId="1F852D98" w14:textId="77777777">
      <w:pPr>
        <w:pStyle w:val="ListParagraph"/>
        <w:shd w:val="clear" w:color="auto" w:fill="FFFFFF"/>
        <w:spacing w:after="0" w:line="240" w:lineRule="auto"/>
        <w:ind w:left="1440"/>
        <w:rPr>
          <w:rFonts w:ascii="Calibri" w:hAnsi="Calibri" w:eastAsia="Times New Roman" w:cs="Calibri"/>
          <w:color w:val="242424"/>
        </w:rPr>
      </w:pPr>
    </w:p>
    <w:p w:rsidRPr="00B571B5" w:rsidR="00D247D3" w:rsidP="00DF515F" w:rsidRDefault="00B571B5" w14:paraId="6D4C43CA" w14:textId="031BF188">
      <w:pPr>
        <w:shd w:val="clear" w:color="auto" w:fill="FFFFFF"/>
        <w:spacing w:after="0" w:line="240" w:lineRule="auto"/>
        <w:rPr>
          <w:rFonts w:ascii="Calibri" w:hAnsi="Calibri" w:eastAsia="Times New Roman" w:cs="Calibri"/>
          <w:b/>
          <w:bCs/>
          <w:color w:val="242424"/>
        </w:rPr>
      </w:pPr>
      <w:r w:rsidRPr="00B571B5">
        <w:rPr>
          <w:rFonts w:ascii="Calibri" w:hAnsi="Calibri" w:eastAsia="Times New Roman" w:cs="Calibri"/>
          <w:b/>
          <w:bCs/>
          <w:color w:val="242424"/>
        </w:rPr>
        <w:t>Partner</w:t>
      </w:r>
      <w:r w:rsidRPr="00B571B5" w:rsidR="00D247D3">
        <w:rPr>
          <w:rFonts w:ascii="Calibri" w:hAnsi="Calibri" w:eastAsia="Times New Roman" w:cs="Calibri"/>
          <w:b/>
          <w:bCs/>
          <w:color w:val="242424"/>
        </w:rPr>
        <w:t xml:space="preserve"> Update</w:t>
      </w:r>
      <w:r w:rsidRPr="00B571B5" w:rsidR="0050595F">
        <w:rPr>
          <w:rFonts w:ascii="Calibri" w:hAnsi="Calibri" w:eastAsia="Times New Roman" w:cs="Calibri"/>
          <w:b/>
          <w:bCs/>
          <w:color w:val="242424"/>
        </w:rPr>
        <w:t>s</w:t>
      </w:r>
      <w:r w:rsidRPr="00B571B5" w:rsidR="00D247D3">
        <w:rPr>
          <w:rFonts w:ascii="Calibri" w:hAnsi="Calibri" w:eastAsia="Times New Roman" w:cs="Calibri"/>
          <w:b/>
          <w:bCs/>
          <w:color w:val="242424"/>
        </w:rPr>
        <w:t xml:space="preserve">: </w:t>
      </w:r>
    </w:p>
    <w:p w:rsidRPr="00750306" w:rsidR="00210A54" w:rsidP="00750306" w:rsidRDefault="00210A54" w14:paraId="24F459EC" w14:textId="114C1B52">
      <w:pPr>
        <w:shd w:val="clear" w:color="auto" w:fill="FFFFFF"/>
        <w:spacing w:after="0" w:line="240" w:lineRule="auto"/>
        <w:rPr>
          <w:rFonts w:ascii="Calibri" w:hAnsi="Calibri" w:eastAsia="Times New Roman" w:cs="Calibri"/>
          <w:color w:val="242424"/>
        </w:rPr>
      </w:pPr>
    </w:p>
    <w:p w:rsidR="00210A54" w:rsidP="00B571B5" w:rsidRDefault="00210A54" w14:paraId="6F7E5B13" w14:textId="7FD5ADEB">
      <w:pPr>
        <w:pStyle w:val="ListParagraph"/>
        <w:numPr>
          <w:ilvl w:val="0"/>
          <w:numId w:val="14"/>
        </w:numPr>
        <w:shd w:val="clear" w:color="auto" w:fill="FFFFFF"/>
        <w:spacing w:after="0" w:line="240" w:lineRule="auto"/>
        <w:rPr>
          <w:rFonts w:ascii="Calibri" w:hAnsi="Calibri" w:eastAsia="Times New Roman" w:cs="Calibri"/>
          <w:color w:val="242424"/>
        </w:rPr>
      </w:pPr>
      <w:r>
        <w:rPr>
          <w:rFonts w:ascii="Calibri" w:hAnsi="Calibri" w:eastAsia="Times New Roman" w:cs="Calibri"/>
          <w:color w:val="242424"/>
        </w:rPr>
        <w:t xml:space="preserve">Reach out to Andrew Craycroft for any ILRC info/questions on updates: </w:t>
      </w:r>
      <w:hyperlink w:history="1" r:id="rId16">
        <w:r w:rsidRPr="00F26FCC">
          <w:rPr>
            <w:rStyle w:val="Hyperlink"/>
            <w:rFonts w:ascii="Calibri" w:hAnsi="Calibri" w:eastAsia="Times New Roman" w:cs="Calibri"/>
          </w:rPr>
          <w:t>acraycroft@ilrc.org</w:t>
        </w:r>
      </w:hyperlink>
    </w:p>
    <w:p w:rsidR="000D0FF0" w:rsidP="00B571B5" w:rsidRDefault="000D0FF0" w14:paraId="4D60B419" w14:textId="7F5B2659">
      <w:pPr>
        <w:pStyle w:val="ListParagraph"/>
        <w:numPr>
          <w:ilvl w:val="0"/>
          <w:numId w:val="14"/>
        </w:numPr>
        <w:shd w:val="clear" w:color="auto" w:fill="FFFFFF"/>
        <w:spacing w:after="0" w:line="240" w:lineRule="auto"/>
        <w:rPr>
          <w:rFonts w:ascii="Calibri" w:hAnsi="Calibri" w:eastAsia="Times New Roman" w:cs="Calibri"/>
          <w:color w:val="242424"/>
        </w:rPr>
      </w:pPr>
      <w:r w:rsidRPr="4BA4A947">
        <w:rPr>
          <w:rFonts w:ascii="Calibri" w:hAnsi="Calibri" w:eastAsia="Times New Roman" w:cs="Calibri"/>
          <w:color w:val="242424"/>
        </w:rPr>
        <w:t xml:space="preserve">For any Immigrant Services information: </w:t>
      </w:r>
      <w:hyperlink r:id="rId17">
        <w:r w:rsidRPr="4BA4A947">
          <w:rPr>
            <w:rStyle w:val="Hyperlink"/>
            <w:rFonts w:ascii="Calibri" w:hAnsi="Calibri" w:eastAsia="Times New Roman" w:cs="Calibri"/>
          </w:rPr>
          <w:t>https://www.smcgov.org/ceo/find-legal-assistance</w:t>
        </w:r>
      </w:hyperlink>
    </w:p>
    <w:p w:rsidR="000D0FF0" w:rsidP="000D0FF0" w:rsidRDefault="00750306" w14:paraId="7B7146CE" w14:textId="0B322629">
      <w:pPr>
        <w:pStyle w:val="ListParagraph"/>
        <w:numPr>
          <w:ilvl w:val="0"/>
          <w:numId w:val="14"/>
        </w:numPr>
        <w:shd w:val="clear" w:color="auto" w:fill="FFFFFF"/>
        <w:spacing w:after="0" w:line="240" w:lineRule="auto"/>
        <w:rPr>
          <w:rFonts w:ascii="Calibri" w:hAnsi="Calibri" w:eastAsia="Times New Roman" w:cs="Calibri"/>
          <w:color w:val="242424"/>
        </w:rPr>
      </w:pPr>
      <w:r w:rsidRPr="4BA4A947">
        <w:rPr>
          <w:rFonts w:ascii="Calibri" w:hAnsi="Calibri" w:eastAsia="Times New Roman" w:cs="Calibri"/>
          <w:color w:val="242424"/>
        </w:rPr>
        <w:t xml:space="preserve">Kara would like to do more community outreach, please contact Maria Rosas Ramirez at </w:t>
      </w:r>
      <w:hyperlink r:id="rId18">
        <w:r w:rsidRPr="4BA4A947">
          <w:rPr>
            <w:rStyle w:val="Hyperlink"/>
            <w:rFonts w:ascii="Calibri" w:hAnsi="Calibri" w:eastAsia="Times New Roman" w:cs="Calibri"/>
          </w:rPr>
          <w:t>maria@kara-grief.org</w:t>
        </w:r>
      </w:hyperlink>
      <w:r w:rsidRPr="4BA4A947">
        <w:rPr>
          <w:rFonts w:ascii="Calibri" w:hAnsi="Calibri" w:eastAsia="Times New Roman" w:cs="Calibri"/>
          <w:color w:val="242424"/>
        </w:rPr>
        <w:t>, if you would like her to table at your next event. Maria also shared their next event Grupo de Apoyo para Adultos que ha perdido un Progenitor Padre o Madre en Español, beginning on August 15</w:t>
      </w:r>
      <w:r w:rsidRPr="4BA4A947">
        <w:rPr>
          <w:rFonts w:ascii="Calibri" w:hAnsi="Calibri" w:eastAsia="Times New Roman" w:cs="Calibri"/>
          <w:color w:val="242424"/>
          <w:vertAlign w:val="superscript"/>
        </w:rPr>
        <w:t>th</w:t>
      </w:r>
      <w:r w:rsidRPr="4BA4A947">
        <w:rPr>
          <w:rFonts w:ascii="Calibri" w:hAnsi="Calibri" w:eastAsia="Times New Roman" w:cs="Calibri"/>
          <w:color w:val="242424"/>
        </w:rPr>
        <w:t xml:space="preserve"> from 6:30 to 8pm</w:t>
      </w:r>
      <w:r w:rsidRPr="4BA4A947" w:rsidR="00E17C54">
        <w:rPr>
          <w:rFonts w:ascii="Calibri" w:hAnsi="Calibri" w:eastAsia="Times New Roman" w:cs="Calibri"/>
          <w:color w:val="242424"/>
        </w:rPr>
        <w:t xml:space="preserve">, via zoom, </w:t>
      </w:r>
      <w:r w:rsidRPr="4BA4A947">
        <w:rPr>
          <w:rFonts w:ascii="Calibri" w:hAnsi="Calibri" w:eastAsia="Times New Roman" w:cs="Calibri"/>
          <w:color w:val="242424"/>
        </w:rPr>
        <w:t xml:space="preserve">see </w:t>
      </w:r>
      <w:hyperlink r:id="rId19">
        <w:r w:rsidRPr="4BA4A947">
          <w:rPr>
            <w:rStyle w:val="Hyperlink"/>
            <w:rFonts w:ascii="Calibri" w:hAnsi="Calibri" w:eastAsia="Times New Roman" w:cs="Calibri"/>
          </w:rPr>
          <w:t>flyer</w:t>
        </w:r>
      </w:hyperlink>
      <w:r w:rsidRPr="4BA4A947" w:rsidR="00E17C54">
        <w:rPr>
          <w:rFonts w:ascii="Calibri" w:hAnsi="Calibri" w:eastAsia="Times New Roman" w:cs="Calibri"/>
          <w:color w:val="242424"/>
        </w:rPr>
        <w:t>.</w:t>
      </w:r>
    </w:p>
    <w:p w:rsidR="00E17C54" w:rsidP="000D0FF0" w:rsidRDefault="00E17C54" w14:paraId="67AAD998" w14:textId="3A8D1190">
      <w:pPr>
        <w:pStyle w:val="ListParagraph"/>
        <w:numPr>
          <w:ilvl w:val="0"/>
          <w:numId w:val="14"/>
        </w:numPr>
        <w:shd w:val="clear" w:color="auto" w:fill="FFFFFF"/>
        <w:spacing w:after="0" w:line="240" w:lineRule="auto"/>
        <w:rPr>
          <w:rFonts w:ascii="Calibri" w:hAnsi="Calibri" w:eastAsia="Times New Roman" w:cs="Calibri"/>
          <w:color w:val="242424"/>
        </w:rPr>
      </w:pPr>
      <w:r w:rsidRPr="4BA4A947">
        <w:rPr>
          <w:rFonts w:ascii="Calibri" w:hAnsi="Calibri" w:eastAsia="Times New Roman" w:cs="Calibri"/>
          <w:color w:val="242424"/>
        </w:rPr>
        <w:t>South San Francisco Promotores, Marisol Durand, would like to invite those who are looking for Dental services to join her and the Magic Tooth Bus this Friday in SSF breezeway from 10am-1pm to get information on dental services covered through Medi-Cal, receive free toothbrushes, floss, and activities for children to keep good dental hygiene, all free!</w:t>
      </w:r>
    </w:p>
    <w:p w:rsidR="00E17C54" w:rsidP="000D0FF0" w:rsidRDefault="00E17C54" w14:paraId="71BB4692" w14:textId="7DCB4D8F">
      <w:pPr>
        <w:pStyle w:val="ListParagraph"/>
        <w:numPr>
          <w:ilvl w:val="0"/>
          <w:numId w:val="14"/>
        </w:numPr>
        <w:shd w:val="clear" w:color="auto" w:fill="FFFFFF"/>
        <w:spacing w:after="0" w:line="240" w:lineRule="auto"/>
        <w:rPr>
          <w:rFonts w:ascii="Calibri" w:hAnsi="Calibri" w:eastAsia="Times New Roman" w:cs="Calibri"/>
          <w:color w:val="242424"/>
        </w:rPr>
      </w:pPr>
      <w:r w:rsidRPr="4BA4A947">
        <w:rPr>
          <w:rFonts w:ascii="Calibri" w:hAnsi="Calibri" w:eastAsia="Times New Roman" w:cs="Calibri"/>
          <w:color w:val="242424"/>
        </w:rPr>
        <w:t xml:space="preserve">Also, Marisol would like to encourage SSF residents who live in District 5 to participate at the </w:t>
      </w:r>
      <w:r w:rsidRPr="4BA4A947">
        <w:rPr>
          <w:rFonts w:ascii="Calibri" w:hAnsi="Calibri" w:eastAsia="Times New Roman" w:cs="Calibri"/>
          <w:b/>
          <w:bCs/>
          <w:color w:val="242424"/>
        </w:rPr>
        <w:t>Coffee and Boba Meet you vice Mayor</w:t>
      </w:r>
      <w:r w:rsidRPr="4BA4A947">
        <w:rPr>
          <w:rFonts w:ascii="Calibri" w:hAnsi="Calibri" w:eastAsia="Times New Roman" w:cs="Calibri"/>
          <w:color w:val="242424"/>
        </w:rPr>
        <w:t xml:space="preserve">, Eddie Flores, to talk about services and programs available to those who live in District 5 on Saturday, June 22 from 10am-12pm at Spruce Café. RSVP is recommended, you can visit their </w:t>
      </w:r>
      <w:hyperlink r:id="rId20">
        <w:r w:rsidRPr="4BA4A947">
          <w:rPr>
            <w:rStyle w:val="Hyperlink"/>
            <w:rFonts w:ascii="Calibri" w:hAnsi="Calibri" w:eastAsia="Times New Roman" w:cs="Calibri"/>
          </w:rPr>
          <w:t>FB</w:t>
        </w:r>
      </w:hyperlink>
      <w:r w:rsidRPr="4BA4A947">
        <w:rPr>
          <w:rFonts w:ascii="Calibri" w:hAnsi="Calibri" w:eastAsia="Times New Roman" w:cs="Calibri"/>
          <w:color w:val="242424"/>
        </w:rPr>
        <w:t>.</w:t>
      </w:r>
    </w:p>
    <w:p w:rsidRPr="009A0CAA" w:rsidR="009A0CAA" w:rsidP="000D0FF0" w:rsidRDefault="009A0CAA" w14:paraId="25AEFF60" w14:textId="27FFF69A">
      <w:pPr>
        <w:pStyle w:val="ListParagraph"/>
        <w:numPr>
          <w:ilvl w:val="0"/>
          <w:numId w:val="14"/>
        </w:numPr>
        <w:shd w:val="clear" w:color="auto" w:fill="FFFFFF"/>
        <w:spacing w:after="0" w:line="240" w:lineRule="auto"/>
        <w:rPr>
          <w:rStyle w:val="ui-provider"/>
          <w:rFonts w:ascii="Calibri" w:hAnsi="Calibri" w:eastAsia="Times New Roman" w:cs="Calibri"/>
          <w:color w:val="242424"/>
        </w:rPr>
      </w:pPr>
      <w:r w:rsidRPr="4BA4A947">
        <w:rPr>
          <w:rStyle w:val="ui-provider"/>
        </w:rPr>
        <w:t>If San Mateo County is receiving inquiries about the Housing Assistance for Ukrainians (HAU)</w:t>
      </w:r>
    </w:p>
    <w:p w:rsidR="009A0CAA" w:rsidP="009A0CAA" w:rsidRDefault="009A0CAA" w14:paraId="651E38D5" w14:textId="46F3816C">
      <w:pPr>
        <w:pStyle w:val="ListParagraph"/>
        <w:shd w:val="clear" w:color="auto" w:fill="FFFFFF"/>
        <w:spacing w:after="0" w:line="240" w:lineRule="auto"/>
        <w:rPr>
          <w:rFonts w:ascii="Calibri" w:hAnsi="Calibri" w:eastAsia="Times New Roman" w:cs="Calibri"/>
          <w:color w:val="242424"/>
        </w:rPr>
      </w:pPr>
      <w:r>
        <w:rPr>
          <w:rStyle w:val="ui-provider"/>
        </w:rPr>
        <w:t xml:space="preserve"> program, potential clients should be referred to Catholic Charities Dioceses of San Diego who is administering HAU in 50 of the 58 counties across the state. Inquires should go to </w:t>
      </w:r>
      <w:r>
        <w:br/>
      </w:r>
      <w:r>
        <w:rPr>
          <w:rStyle w:val="ui-provider"/>
        </w:rPr>
        <w:t>CCDSD - HAU@CCDSD.org or they can reach out to </w:t>
      </w:r>
      <w:hyperlink w:tgtFrame="_blank" w:tooltip="mailto:hau@dss.ca.gov" w:history="1" r:id="rId21">
        <w:r>
          <w:rPr>
            <w:rStyle w:val="Hyperlink"/>
          </w:rPr>
          <w:t>HAU@dss.ca.gov</w:t>
        </w:r>
      </w:hyperlink>
      <w:r>
        <w:rPr>
          <w:rStyle w:val="ui-provider"/>
        </w:rPr>
        <w:t xml:space="preserve">. </w:t>
      </w:r>
    </w:p>
    <w:p w:rsidRPr="000D0FF0" w:rsidR="00E17C54" w:rsidP="00E17C54" w:rsidRDefault="00E17C54" w14:paraId="02C3AB7E" w14:textId="62765C2E">
      <w:pPr>
        <w:pStyle w:val="ListParagraph"/>
        <w:shd w:val="clear" w:color="auto" w:fill="FFFFFF"/>
        <w:spacing w:after="0" w:line="240" w:lineRule="auto"/>
        <w:rPr>
          <w:rFonts w:ascii="Calibri" w:hAnsi="Calibri" w:eastAsia="Times New Roman" w:cs="Calibri"/>
          <w:color w:val="242424"/>
        </w:rPr>
      </w:pPr>
      <w:r>
        <w:rPr>
          <w:rFonts w:ascii="Calibri" w:hAnsi="Calibri" w:eastAsia="Times New Roman" w:cs="Calibri"/>
          <w:color w:val="242424"/>
        </w:rPr>
        <w:t xml:space="preserve"> </w:t>
      </w:r>
    </w:p>
    <w:sectPr w:rsidRPr="000D0FF0" w:rsidR="00E17C54">
      <w:footerReference w:type="defaul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7F6F" w:rsidP="00683616" w:rsidRDefault="006A7F6F" w14:paraId="39521BD3" w14:textId="77777777">
      <w:pPr>
        <w:spacing w:after="0" w:line="240" w:lineRule="auto"/>
      </w:pPr>
      <w:r>
        <w:separator/>
      </w:r>
    </w:p>
  </w:endnote>
  <w:endnote w:type="continuationSeparator" w:id="0">
    <w:p w:rsidR="006A7F6F" w:rsidP="00683616" w:rsidRDefault="006A7F6F" w14:paraId="5735CD30" w14:textId="77777777">
      <w:pPr>
        <w:spacing w:after="0" w:line="240" w:lineRule="auto"/>
      </w:pPr>
      <w:r>
        <w:continuationSeparator/>
      </w:r>
    </w:p>
  </w:endnote>
  <w:endnote w:type="continuationNotice" w:id="1">
    <w:p w:rsidR="00C73266" w:rsidRDefault="00C73266" w14:paraId="542547B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83616" w:rsidP="00683616" w:rsidRDefault="00683616" w14:paraId="10F159F3" w14:textId="77777777">
    <w:pPr>
      <w:pStyle w:val="Footer"/>
      <w:jc w:val="center"/>
    </w:pPr>
    <w:r>
      <w:rPr>
        <w:rFonts w:ascii="Times New Roman" w:hAnsi="Times New Roman"/>
        <w:noProof/>
        <w:sz w:val="24"/>
        <w:szCs w:val="24"/>
      </w:rPr>
      <w:drawing>
        <wp:anchor distT="36576" distB="36576" distL="36576" distR="36576" simplePos="0" relativeHeight="251658240" behindDoc="0" locked="0" layoutInCell="1" allowOverlap="1" wp14:anchorId="315AD1F2" wp14:editId="0434EB83">
          <wp:simplePos x="0" y="0"/>
          <wp:positionH relativeFrom="margin">
            <wp:posOffset>1057275</wp:posOffset>
          </wp:positionH>
          <wp:positionV relativeFrom="paragraph">
            <wp:posOffset>-296545</wp:posOffset>
          </wp:positionV>
          <wp:extent cx="3600450" cy="697923"/>
          <wp:effectExtent l="0" t="0" r="0" b="6985"/>
          <wp:wrapNone/>
          <wp:docPr id="2" name="Picture 2" descr="Immigrant Services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igrant Services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697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7F6F" w:rsidP="00683616" w:rsidRDefault="006A7F6F" w14:paraId="357F58E2" w14:textId="77777777">
      <w:pPr>
        <w:spacing w:after="0" w:line="240" w:lineRule="auto"/>
      </w:pPr>
      <w:r>
        <w:separator/>
      </w:r>
    </w:p>
  </w:footnote>
  <w:footnote w:type="continuationSeparator" w:id="0">
    <w:p w:rsidR="006A7F6F" w:rsidP="00683616" w:rsidRDefault="006A7F6F" w14:paraId="17C03CCB" w14:textId="77777777">
      <w:pPr>
        <w:spacing w:after="0" w:line="240" w:lineRule="auto"/>
      </w:pPr>
      <w:r>
        <w:continuationSeparator/>
      </w:r>
    </w:p>
  </w:footnote>
  <w:footnote w:type="continuationNotice" w:id="1">
    <w:p w:rsidR="00C73266" w:rsidRDefault="00C73266" w14:paraId="5D6EEC8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701B"/>
    <w:multiLevelType w:val="hybridMultilevel"/>
    <w:tmpl w:val="92763D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3E48CC"/>
    <w:multiLevelType w:val="hybridMultilevel"/>
    <w:tmpl w:val="0D02660C"/>
    <w:lvl w:ilvl="0" w:tplc="E33041DC">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4E124B"/>
    <w:multiLevelType w:val="hybridMultilevel"/>
    <w:tmpl w:val="D3EA3F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D54422"/>
    <w:multiLevelType w:val="hybridMultilevel"/>
    <w:tmpl w:val="440E4F32"/>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1A92EBA"/>
    <w:multiLevelType w:val="hybridMultilevel"/>
    <w:tmpl w:val="28A24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A3492"/>
    <w:multiLevelType w:val="hybridMultilevel"/>
    <w:tmpl w:val="2A7ADA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6AC7E95"/>
    <w:multiLevelType w:val="hybridMultilevel"/>
    <w:tmpl w:val="BDBC6D5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3CD160F"/>
    <w:multiLevelType w:val="hybridMultilevel"/>
    <w:tmpl w:val="E0A48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13603E"/>
    <w:multiLevelType w:val="hybridMultilevel"/>
    <w:tmpl w:val="9500AA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1D6FD9"/>
    <w:multiLevelType w:val="hybridMultilevel"/>
    <w:tmpl w:val="E496E9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53563A4"/>
    <w:multiLevelType w:val="hybridMultilevel"/>
    <w:tmpl w:val="D07A7980"/>
    <w:lvl w:ilvl="0" w:tplc="E33041DC">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C9017D6"/>
    <w:multiLevelType w:val="hybridMultilevel"/>
    <w:tmpl w:val="561CF2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7EA0D9A"/>
    <w:multiLevelType w:val="hybridMultilevel"/>
    <w:tmpl w:val="FA8A1AD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4A21144F"/>
    <w:multiLevelType w:val="hybridMultilevel"/>
    <w:tmpl w:val="8DFEC69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A461C5A"/>
    <w:multiLevelType w:val="hybridMultilevel"/>
    <w:tmpl w:val="9EAEF350"/>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4DA91A2B"/>
    <w:multiLevelType w:val="hybridMultilevel"/>
    <w:tmpl w:val="37C043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51340E15"/>
    <w:multiLevelType w:val="hybridMultilevel"/>
    <w:tmpl w:val="E0B4DCB2"/>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5F366E6C"/>
    <w:multiLevelType w:val="hybridMultilevel"/>
    <w:tmpl w:val="EA568E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0C6575B"/>
    <w:multiLevelType w:val="hybridMultilevel"/>
    <w:tmpl w:val="41E0C38C"/>
    <w:lvl w:ilvl="0" w:tplc="19DEBAF8">
      <w:numFmt w:val="bullet"/>
      <w:lvlText w:val="-"/>
      <w:lvlJc w:val="left"/>
      <w:pPr>
        <w:ind w:left="720" w:hanging="360"/>
      </w:pPr>
      <w:rPr>
        <w:rFonts w:hint="default" w:ascii="Calibri" w:hAnsi="Calibri" w:eastAsia="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65954F43"/>
    <w:multiLevelType w:val="hybridMultilevel"/>
    <w:tmpl w:val="7F901E0E"/>
    <w:lvl w:ilvl="0" w:tplc="04090001">
      <w:start w:val="1"/>
      <w:numFmt w:val="bullet"/>
      <w:lvlText w:val=""/>
      <w:lvlJc w:val="left"/>
      <w:pPr>
        <w:ind w:left="765" w:hanging="360"/>
      </w:pPr>
      <w:rPr>
        <w:rFonts w:hint="default" w:ascii="Symbol" w:hAnsi="Symbol"/>
      </w:rPr>
    </w:lvl>
    <w:lvl w:ilvl="1" w:tplc="04090003">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20" w15:restartNumberingAfterBreak="0">
    <w:nsid w:val="77B10FA7"/>
    <w:multiLevelType w:val="hybridMultilevel"/>
    <w:tmpl w:val="8342F8B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7C0528C7"/>
    <w:multiLevelType w:val="hybridMultilevel"/>
    <w:tmpl w:val="AEEABBBA"/>
    <w:lvl w:ilvl="0" w:tplc="E33041DC">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24779565">
    <w:abstractNumId w:val="1"/>
  </w:num>
  <w:num w:numId="2" w16cid:durableId="1782384340">
    <w:abstractNumId w:val="18"/>
  </w:num>
  <w:num w:numId="3" w16cid:durableId="1873226133">
    <w:abstractNumId w:val="7"/>
  </w:num>
  <w:num w:numId="4" w16cid:durableId="1768311692">
    <w:abstractNumId w:val="21"/>
  </w:num>
  <w:num w:numId="5" w16cid:durableId="880751723">
    <w:abstractNumId w:val="15"/>
  </w:num>
  <w:num w:numId="6" w16cid:durableId="239099793">
    <w:abstractNumId w:val="10"/>
  </w:num>
  <w:num w:numId="7" w16cid:durableId="1281378862">
    <w:abstractNumId w:val="1"/>
  </w:num>
  <w:num w:numId="8" w16cid:durableId="872380274">
    <w:abstractNumId w:val="4"/>
  </w:num>
  <w:num w:numId="9" w16cid:durableId="1177429735">
    <w:abstractNumId w:val="9"/>
  </w:num>
  <w:num w:numId="10" w16cid:durableId="302123425">
    <w:abstractNumId w:val="3"/>
  </w:num>
  <w:num w:numId="11" w16cid:durableId="1603102305">
    <w:abstractNumId w:val="16"/>
  </w:num>
  <w:num w:numId="12" w16cid:durableId="493574977">
    <w:abstractNumId w:val="0"/>
  </w:num>
  <w:num w:numId="13" w16cid:durableId="924455257">
    <w:abstractNumId w:val="20"/>
  </w:num>
  <w:num w:numId="14" w16cid:durableId="431975915">
    <w:abstractNumId w:val="8"/>
  </w:num>
  <w:num w:numId="15" w16cid:durableId="1149058082">
    <w:abstractNumId w:val="6"/>
  </w:num>
  <w:num w:numId="16" w16cid:durableId="1998414005">
    <w:abstractNumId w:val="12"/>
  </w:num>
  <w:num w:numId="17" w16cid:durableId="22482666">
    <w:abstractNumId w:val="13"/>
  </w:num>
  <w:num w:numId="18" w16cid:durableId="308022864">
    <w:abstractNumId w:val="14"/>
  </w:num>
  <w:num w:numId="19" w16cid:durableId="697201827">
    <w:abstractNumId w:val="17"/>
  </w:num>
  <w:num w:numId="20" w16cid:durableId="833255116">
    <w:abstractNumId w:val="11"/>
  </w:num>
  <w:num w:numId="21" w16cid:durableId="1177648419">
    <w:abstractNumId w:val="2"/>
  </w:num>
  <w:num w:numId="22" w16cid:durableId="1352804334">
    <w:abstractNumId w:val="5"/>
  </w:num>
  <w:num w:numId="23" w16cid:durableId="18010695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334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876"/>
    <w:rsid w:val="0001329D"/>
    <w:rsid w:val="000140CD"/>
    <w:rsid w:val="00020CE6"/>
    <w:rsid w:val="00030BF6"/>
    <w:rsid w:val="00035531"/>
    <w:rsid w:val="00037164"/>
    <w:rsid w:val="000548EB"/>
    <w:rsid w:val="00057A8A"/>
    <w:rsid w:val="00066ABF"/>
    <w:rsid w:val="00066B49"/>
    <w:rsid w:val="00066FE8"/>
    <w:rsid w:val="000754C1"/>
    <w:rsid w:val="00075AD1"/>
    <w:rsid w:val="000802E8"/>
    <w:rsid w:val="00087B89"/>
    <w:rsid w:val="0009354B"/>
    <w:rsid w:val="000A094C"/>
    <w:rsid w:val="000A4ACB"/>
    <w:rsid w:val="000B1D6C"/>
    <w:rsid w:val="000B3777"/>
    <w:rsid w:val="000B3883"/>
    <w:rsid w:val="000D0FF0"/>
    <w:rsid w:val="000D1B42"/>
    <w:rsid w:val="000D5579"/>
    <w:rsid w:val="000E5111"/>
    <w:rsid w:val="000F0984"/>
    <w:rsid w:val="000F318B"/>
    <w:rsid w:val="000F7169"/>
    <w:rsid w:val="00114A20"/>
    <w:rsid w:val="00121084"/>
    <w:rsid w:val="0012350C"/>
    <w:rsid w:val="00131EDD"/>
    <w:rsid w:val="0014228E"/>
    <w:rsid w:val="00142841"/>
    <w:rsid w:val="0014617F"/>
    <w:rsid w:val="00155771"/>
    <w:rsid w:val="001561A7"/>
    <w:rsid w:val="00156B2F"/>
    <w:rsid w:val="00166A2B"/>
    <w:rsid w:val="00174629"/>
    <w:rsid w:val="00182B04"/>
    <w:rsid w:val="00184B6A"/>
    <w:rsid w:val="001A653E"/>
    <w:rsid w:val="001A79AF"/>
    <w:rsid w:val="001C6212"/>
    <w:rsid w:val="001E0113"/>
    <w:rsid w:val="001E4C93"/>
    <w:rsid w:val="001E52A8"/>
    <w:rsid w:val="001E7949"/>
    <w:rsid w:val="001F4AC6"/>
    <w:rsid w:val="001F5CC6"/>
    <w:rsid w:val="00200E25"/>
    <w:rsid w:val="002050A5"/>
    <w:rsid w:val="00206080"/>
    <w:rsid w:val="00210A54"/>
    <w:rsid w:val="0021597B"/>
    <w:rsid w:val="0022502E"/>
    <w:rsid w:val="00233962"/>
    <w:rsid w:val="00234D6B"/>
    <w:rsid w:val="00236A7A"/>
    <w:rsid w:val="0025070C"/>
    <w:rsid w:val="00254DD7"/>
    <w:rsid w:val="00293458"/>
    <w:rsid w:val="00293EE7"/>
    <w:rsid w:val="002976AB"/>
    <w:rsid w:val="002A0124"/>
    <w:rsid w:val="002A0CDA"/>
    <w:rsid w:val="002A503B"/>
    <w:rsid w:val="002B5DA1"/>
    <w:rsid w:val="002D23EC"/>
    <w:rsid w:val="002D2DE8"/>
    <w:rsid w:val="002F6BDE"/>
    <w:rsid w:val="00304510"/>
    <w:rsid w:val="00310C9B"/>
    <w:rsid w:val="00320926"/>
    <w:rsid w:val="00326D7D"/>
    <w:rsid w:val="00337677"/>
    <w:rsid w:val="00353A0C"/>
    <w:rsid w:val="00364816"/>
    <w:rsid w:val="00365205"/>
    <w:rsid w:val="003740E6"/>
    <w:rsid w:val="00386431"/>
    <w:rsid w:val="0038748F"/>
    <w:rsid w:val="00393611"/>
    <w:rsid w:val="003A0009"/>
    <w:rsid w:val="003A114B"/>
    <w:rsid w:val="003A705B"/>
    <w:rsid w:val="003B5021"/>
    <w:rsid w:val="003C6EFE"/>
    <w:rsid w:val="003D13F0"/>
    <w:rsid w:val="003D3E25"/>
    <w:rsid w:val="003F4C2B"/>
    <w:rsid w:val="003F7B89"/>
    <w:rsid w:val="00401DD1"/>
    <w:rsid w:val="0040652A"/>
    <w:rsid w:val="00406F29"/>
    <w:rsid w:val="004110D3"/>
    <w:rsid w:val="0041114B"/>
    <w:rsid w:val="0041730A"/>
    <w:rsid w:val="0042083F"/>
    <w:rsid w:val="00455A2B"/>
    <w:rsid w:val="00463C70"/>
    <w:rsid w:val="004A1574"/>
    <w:rsid w:val="004A2B52"/>
    <w:rsid w:val="004A33D8"/>
    <w:rsid w:val="004C31D1"/>
    <w:rsid w:val="004E2B44"/>
    <w:rsid w:val="00501195"/>
    <w:rsid w:val="005013BB"/>
    <w:rsid w:val="0050595F"/>
    <w:rsid w:val="00515962"/>
    <w:rsid w:val="00520876"/>
    <w:rsid w:val="0052260C"/>
    <w:rsid w:val="0053455C"/>
    <w:rsid w:val="00536680"/>
    <w:rsid w:val="005436A3"/>
    <w:rsid w:val="00546481"/>
    <w:rsid w:val="005713F3"/>
    <w:rsid w:val="00572B90"/>
    <w:rsid w:val="005772B2"/>
    <w:rsid w:val="005844C8"/>
    <w:rsid w:val="0058773C"/>
    <w:rsid w:val="005B728B"/>
    <w:rsid w:val="005C2299"/>
    <w:rsid w:val="005D67AB"/>
    <w:rsid w:val="005D7647"/>
    <w:rsid w:val="005E2DF8"/>
    <w:rsid w:val="005E3668"/>
    <w:rsid w:val="005E3EB2"/>
    <w:rsid w:val="005E62DB"/>
    <w:rsid w:val="005E717F"/>
    <w:rsid w:val="005F724B"/>
    <w:rsid w:val="006036DA"/>
    <w:rsid w:val="006070E1"/>
    <w:rsid w:val="00611F2F"/>
    <w:rsid w:val="0061536C"/>
    <w:rsid w:val="006165AF"/>
    <w:rsid w:val="00616762"/>
    <w:rsid w:val="00630F09"/>
    <w:rsid w:val="006320BD"/>
    <w:rsid w:val="00635ADE"/>
    <w:rsid w:val="006572C7"/>
    <w:rsid w:val="0066263F"/>
    <w:rsid w:val="00683616"/>
    <w:rsid w:val="0069731F"/>
    <w:rsid w:val="006978AD"/>
    <w:rsid w:val="006A6BA4"/>
    <w:rsid w:val="006A750F"/>
    <w:rsid w:val="006A7F6F"/>
    <w:rsid w:val="006B3532"/>
    <w:rsid w:val="006B51D8"/>
    <w:rsid w:val="006D1872"/>
    <w:rsid w:val="006D6963"/>
    <w:rsid w:val="006E1F98"/>
    <w:rsid w:val="006F07C1"/>
    <w:rsid w:val="00701619"/>
    <w:rsid w:val="00715B91"/>
    <w:rsid w:val="0071648A"/>
    <w:rsid w:val="0072001A"/>
    <w:rsid w:val="00724BBD"/>
    <w:rsid w:val="007258DD"/>
    <w:rsid w:val="007314B2"/>
    <w:rsid w:val="00736883"/>
    <w:rsid w:val="00750306"/>
    <w:rsid w:val="00750C9D"/>
    <w:rsid w:val="00762C76"/>
    <w:rsid w:val="00763340"/>
    <w:rsid w:val="00763E8D"/>
    <w:rsid w:val="00764E62"/>
    <w:rsid w:val="00772FEF"/>
    <w:rsid w:val="0078093C"/>
    <w:rsid w:val="00791DA9"/>
    <w:rsid w:val="00793B37"/>
    <w:rsid w:val="007A4C09"/>
    <w:rsid w:val="007B3D42"/>
    <w:rsid w:val="007D75B3"/>
    <w:rsid w:val="007E6DA3"/>
    <w:rsid w:val="007F2C01"/>
    <w:rsid w:val="007F2C98"/>
    <w:rsid w:val="00816507"/>
    <w:rsid w:val="00827120"/>
    <w:rsid w:val="00843275"/>
    <w:rsid w:val="0084706C"/>
    <w:rsid w:val="0085029D"/>
    <w:rsid w:val="008536D7"/>
    <w:rsid w:val="00866C7F"/>
    <w:rsid w:val="00874DF6"/>
    <w:rsid w:val="00880D01"/>
    <w:rsid w:val="00880DC2"/>
    <w:rsid w:val="00881BE9"/>
    <w:rsid w:val="00891783"/>
    <w:rsid w:val="008933A5"/>
    <w:rsid w:val="008A62F8"/>
    <w:rsid w:val="008B21EB"/>
    <w:rsid w:val="008D16F9"/>
    <w:rsid w:val="008D2A33"/>
    <w:rsid w:val="008E5D33"/>
    <w:rsid w:val="008F0407"/>
    <w:rsid w:val="00907DBE"/>
    <w:rsid w:val="00925275"/>
    <w:rsid w:val="009301F8"/>
    <w:rsid w:val="00934F0B"/>
    <w:rsid w:val="00936A15"/>
    <w:rsid w:val="00946369"/>
    <w:rsid w:val="00947C87"/>
    <w:rsid w:val="00950757"/>
    <w:rsid w:val="009713AD"/>
    <w:rsid w:val="009A0CAA"/>
    <w:rsid w:val="009A6C77"/>
    <w:rsid w:val="009C338D"/>
    <w:rsid w:val="009D0ABF"/>
    <w:rsid w:val="009D19B4"/>
    <w:rsid w:val="009D55B0"/>
    <w:rsid w:val="009D6C52"/>
    <w:rsid w:val="009D7D3E"/>
    <w:rsid w:val="009E0679"/>
    <w:rsid w:val="009E6755"/>
    <w:rsid w:val="009E6E97"/>
    <w:rsid w:val="009F109A"/>
    <w:rsid w:val="009F1DE3"/>
    <w:rsid w:val="009F75EA"/>
    <w:rsid w:val="00A15AC5"/>
    <w:rsid w:val="00A15DE9"/>
    <w:rsid w:val="00A15E06"/>
    <w:rsid w:val="00A2664F"/>
    <w:rsid w:val="00A30610"/>
    <w:rsid w:val="00A5111D"/>
    <w:rsid w:val="00A62D67"/>
    <w:rsid w:val="00A6392E"/>
    <w:rsid w:val="00A64D25"/>
    <w:rsid w:val="00A816E6"/>
    <w:rsid w:val="00A82D63"/>
    <w:rsid w:val="00A84B49"/>
    <w:rsid w:val="00A914ED"/>
    <w:rsid w:val="00AA1E95"/>
    <w:rsid w:val="00AA25D3"/>
    <w:rsid w:val="00AA333B"/>
    <w:rsid w:val="00AB25EF"/>
    <w:rsid w:val="00AB3469"/>
    <w:rsid w:val="00AB62B6"/>
    <w:rsid w:val="00AC42A4"/>
    <w:rsid w:val="00AC78DB"/>
    <w:rsid w:val="00AE0F91"/>
    <w:rsid w:val="00AE1F25"/>
    <w:rsid w:val="00AE6A88"/>
    <w:rsid w:val="00AE7D90"/>
    <w:rsid w:val="00AF1476"/>
    <w:rsid w:val="00B137CA"/>
    <w:rsid w:val="00B36A4D"/>
    <w:rsid w:val="00B571B5"/>
    <w:rsid w:val="00B6198B"/>
    <w:rsid w:val="00B66BEF"/>
    <w:rsid w:val="00B72893"/>
    <w:rsid w:val="00B74DA5"/>
    <w:rsid w:val="00B7579C"/>
    <w:rsid w:val="00B90C6A"/>
    <w:rsid w:val="00BA4038"/>
    <w:rsid w:val="00BA4C2A"/>
    <w:rsid w:val="00BB241A"/>
    <w:rsid w:val="00BB428B"/>
    <w:rsid w:val="00BC75B2"/>
    <w:rsid w:val="00BD242C"/>
    <w:rsid w:val="00BF221C"/>
    <w:rsid w:val="00BF2C98"/>
    <w:rsid w:val="00BF6C39"/>
    <w:rsid w:val="00C042F3"/>
    <w:rsid w:val="00C2517D"/>
    <w:rsid w:val="00C305B4"/>
    <w:rsid w:val="00C33E5C"/>
    <w:rsid w:val="00C342C5"/>
    <w:rsid w:val="00C41456"/>
    <w:rsid w:val="00C4370F"/>
    <w:rsid w:val="00C5095A"/>
    <w:rsid w:val="00C52F9F"/>
    <w:rsid w:val="00C602CF"/>
    <w:rsid w:val="00C632B0"/>
    <w:rsid w:val="00C6582B"/>
    <w:rsid w:val="00C73266"/>
    <w:rsid w:val="00C743EE"/>
    <w:rsid w:val="00C74E08"/>
    <w:rsid w:val="00C76125"/>
    <w:rsid w:val="00C81720"/>
    <w:rsid w:val="00C85B98"/>
    <w:rsid w:val="00C90D15"/>
    <w:rsid w:val="00C95FA9"/>
    <w:rsid w:val="00CA1958"/>
    <w:rsid w:val="00CA2AA5"/>
    <w:rsid w:val="00CA2C13"/>
    <w:rsid w:val="00CA4F1E"/>
    <w:rsid w:val="00CC2624"/>
    <w:rsid w:val="00CE2CD9"/>
    <w:rsid w:val="00D17A41"/>
    <w:rsid w:val="00D23D65"/>
    <w:rsid w:val="00D247D3"/>
    <w:rsid w:val="00D33C86"/>
    <w:rsid w:val="00D33FFB"/>
    <w:rsid w:val="00D37E00"/>
    <w:rsid w:val="00D400F8"/>
    <w:rsid w:val="00D47EA0"/>
    <w:rsid w:val="00D51A4D"/>
    <w:rsid w:val="00D52839"/>
    <w:rsid w:val="00D64E2A"/>
    <w:rsid w:val="00D74541"/>
    <w:rsid w:val="00D8330D"/>
    <w:rsid w:val="00D874CB"/>
    <w:rsid w:val="00DA361E"/>
    <w:rsid w:val="00DA5240"/>
    <w:rsid w:val="00DA5B5C"/>
    <w:rsid w:val="00DB217B"/>
    <w:rsid w:val="00DB2F5C"/>
    <w:rsid w:val="00DC3DEA"/>
    <w:rsid w:val="00DC635D"/>
    <w:rsid w:val="00DD6072"/>
    <w:rsid w:val="00DE2D16"/>
    <w:rsid w:val="00DE2E67"/>
    <w:rsid w:val="00DE2EC4"/>
    <w:rsid w:val="00DF515F"/>
    <w:rsid w:val="00E00A8B"/>
    <w:rsid w:val="00E06807"/>
    <w:rsid w:val="00E134B3"/>
    <w:rsid w:val="00E17C54"/>
    <w:rsid w:val="00E24CF3"/>
    <w:rsid w:val="00E311A6"/>
    <w:rsid w:val="00E50469"/>
    <w:rsid w:val="00E56E3F"/>
    <w:rsid w:val="00E60515"/>
    <w:rsid w:val="00E62DAC"/>
    <w:rsid w:val="00E62E26"/>
    <w:rsid w:val="00E66CA2"/>
    <w:rsid w:val="00E7026B"/>
    <w:rsid w:val="00E71C08"/>
    <w:rsid w:val="00E73D26"/>
    <w:rsid w:val="00E867B5"/>
    <w:rsid w:val="00E90476"/>
    <w:rsid w:val="00E950CE"/>
    <w:rsid w:val="00EA2786"/>
    <w:rsid w:val="00EB4D2C"/>
    <w:rsid w:val="00EC4273"/>
    <w:rsid w:val="00EC5EB0"/>
    <w:rsid w:val="00EC65F0"/>
    <w:rsid w:val="00ED3FA8"/>
    <w:rsid w:val="00F01C6A"/>
    <w:rsid w:val="00F06A26"/>
    <w:rsid w:val="00F143AE"/>
    <w:rsid w:val="00F37FC0"/>
    <w:rsid w:val="00F6012E"/>
    <w:rsid w:val="00F71203"/>
    <w:rsid w:val="00F73D61"/>
    <w:rsid w:val="00FA3E50"/>
    <w:rsid w:val="00FA6157"/>
    <w:rsid w:val="00FB6764"/>
    <w:rsid w:val="00FC479E"/>
    <w:rsid w:val="00FC4A0A"/>
    <w:rsid w:val="00FE1494"/>
    <w:rsid w:val="00FE293C"/>
    <w:rsid w:val="00FE3CD2"/>
    <w:rsid w:val="00FE7E94"/>
    <w:rsid w:val="0AA4604A"/>
    <w:rsid w:val="418441A7"/>
    <w:rsid w:val="41B066F7"/>
    <w:rsid w:val="4BA4A947"/>
    <w:rsid w:val="7DF40F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76B6FF00"/>
  <w15:chartTrackingRefBased/>
  <w15:docId w15:val="{263A267A-9C40-4B04-9732-384E82B7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0F91"/>
  </w:style>
  <w:style w:type="paragraph" w:styleId="Heading5">
    <w:name w:val="heading 5"/>
    <w:basedOn w:val="Normal"/>
    <w:link w:val="Heading5Char"/>
    <w:uiPriority w:val="9"/>
    <w:qFormat/>
    <w:rsid w:val="00501195"/>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208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0876"/>
    <w:pPr>
      <w:ind w:left="720"/>
      <w:contextualSpacing/>
    </w:pPr>
  </w:style>
  <w:style w:type="paragraph" w:styleId="Header">
    <w:name w:val="header"/>
    <w:basedOn w:val="Normal"/>
    <w:link w:val="HeaderChar"/>
    <w:uiPriority w:val="99"/>
    <w:unhideWhenUsed/>
    <w:rsid w:val="00683616"/>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3616"/>
  </w:style>
  <w:style w:type="paragraph" w:styleId="Footer">
    <w:name w:val="footer"/>
    <w:basedOn w:val="Normal"/>
    <w:link w:val="FooterChar"/>
    <w:uiPriority w:val="99"/>
    <w:unhideWhenUsed/>
    <w:rsid w:val="00683616"/>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3616"/>
  </w:style>
  <w:style w:type="paragraph" w:styleId="BalloonText">
    <w:name w:val="Balloon Text"/>
    <w:basedOn w:val="Normal"/>
    <w:link w:val="BalloonTextChar"/>
    <w:uiPriority w:val="99"/>
    <w:semiHidden/>
    <w:unhideWhenUsed/>
    <w:rsid w:val="00C90D1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90D15"/>
    <w:rPr>
      <w:rFonts w:ascii="Segoe UI" w:hAnsi="Segoe UI" w:cs="Segoe UI"/>
      <w:sz w:val="18"/>
      <w:szCs w:val="18"/>
    </w:rPr>
  </w:style>
  <w:style w:type="character" w:styleId="Hyperlink">
    <w:name w:val="Hyperlink"/>
    <w:basedOn w:val="DefaultParagraphFont"/>
    <w:uiPriority w:val="99"/>
    <w:unhideWhenUsed/>
    <w:rsid w:val="009F75EA"/>
    <w:rPr>
      <w:color w:val="0000FF"/>
      <w:u w:val="single"/>
    </w:rPr>
  </w:style>
  <w:style w:type="paragraph" w:styleId="List">
    <w:name w:val="List"/>
    <w:basedOn w:val="Normal"/>
    <w:uiPriority w:val="99"/>
    <w:semiHidden/>
    <w:unhideWhenUsed/>
    <w:rsid w:val="00AB25EF"/>
    <w:pPr>
      <w:spacing w:after="0" w:line="240" w:lineRule="auto"/>
      <w:ind w:left="360" w:hanging="360"/>
    </w:pPr>
  </w:style>
  <w:style w:type="paragraph" w:styleId="BodyText">
    <w:name w:val="Body Text"/>
    <w:basedOn w:val="Normal"/>
    <w:link w:val="BodyTextChar"/>
    <w:uiPriority w:val="99"/>
    <w:semiHidden/>
    <w:unhideWhenUsed/>
    <w:rsid w:val="00AB25EF"/>
    <w:pPr>
      <w:spacing w:after="120" w:line="240" w:lineRule="auto"/>
    </w:pPr>
  </w:style>
  <w:style w:type="character" w:styleId="BodyTextChar" w:customStyle="1">
    <w:name w:val="Body Text Char"/>
    <w:basedOn w:val="DefaultParagraphFont"/>
    <w:link w:val="BodyText"/>
    <w:uiPriority w:val="99"/>
    <w:semiHidden/>
    <w:rsid w:val="00AB25EF"/>
  </w:style>
  <w:style w:type="character" w:styleId="UnresolvedMention">
    <w:name w:val="Unresolved Mention"/>
    <w:basedOn w:val="DefaultParagraphFont"/>
    <w:uiPriority w:val="99"/>
    <w:semiHidden/>
    <w:unhideWhenUsed/>
    <w:rsid w:val="00946369"/>
    <w:rPr>
      <w:color w:val="605E5C"/>
      <w:shd w:val="clear" w:color="auto" w:fill="E1DFDD"/>
    </w:rPr>
  </w:style>
  <w:style w:type="paragraph" w:styleId="PlainText">
    <w:name w:val="Plain Text"/>
    <w:basedOn w:val="Normal"/>
    <w:link w:val="PlainTextChar"/>
    <w:uiPriority w:val="99"/>
    <w:unhideWhenUsed/>
    <w:rsid w:val="00E60515"/>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E60515"/>
    <w:rPr>
      <w:rFonts w:ascii="Calibri" w:hAnsi="Calibri"/>
      <w:szCs w:val="21"/>
    </w:rPr>
  </w:style>
  <w:style w:type="paragraph" w:styleId="NormalWeb">
    <w:name w:val="Normal (Web)"/>
    <w:basedOn w:val="Normal"/>
    <w:uiPriority w:val="99"/>
    <w:unhideWhenUsed/>
    <w:rsid w:val="00C602CF"/>
    <w:pPr>
      <w:spacing w:after="0" w:line="240" w:lineRule="auto"/>
    </w:pPr>
    <w:rPr>
      <w:rFonts w:ascii="Calibri" w:hAnsi="Calibri" w:cs="Calibri"/>
    </w:rPr>
  </w:style>
  <w:style w:type="character" w:styleId="Emphasis">
    <w:name w:val="Emphasis"/>
    <w:basedOn w:val="DefaultParagraphFont"/>
    <w:uiPriority w:val="20"/>
    <w:qFormat/>
    <w:rsid w:val="00C602CF"/>
    <w:rPr>
      <w:i/>
      <w:iCs/>
    </w:rPr>
  </w:style>
  <w:style w:type="paragraph" w:styleId="wordsection1" w:customStyle="1">
    <w:name w:val="wordsection1"/>
    <w:basedOn w:val="Normal"/>
    <w:uiPriority w:val="99"/>
    <w:rsid w:val="000A4ACB"/>
    <w:pPr>
      <w:spacing w:after="0" w:line="240" w:lineRule="auto"/>
    </w:pPr>
    <w:rPr>
      <w:rFonts w:ascii="Times New Roman" w:hAnsi="Times New Roman" w:cs="Times New Roman"/>
      <w:sz w:val="24"/>
      <w:szCs w:val="24"/>
    </w:rPr>
  </w:style>
  <w:style w:type="paragraph" w:styleId="pf0" w:customStyle="1">
    <w:name w:val="pf0"/>
    <w:basedOn w:val="Normal"/>
    <w:rsid w:val="00501195"/>
    <w:pPr>
      <w:spacing w:before="100" w:beforeAutospacing="1" w:after="100" w:afterAutospacing="1" w:line="240" w:lineRule="auto"/>
    </w:pPr>
    <w:rPr>
      <w:rFonts w:ascii="Times New Roman" w:hAnsi="Times New Roman" w:eastAsia="Times New Roman" w:cs="Times New Roman"/>
      <w:sz w:val="24"/>
      <w:szCs w:val="24"/>
    </w:rPr>
  </w:style>
  <w:style w:type="character" w:styleId="cf01" w:customStyle="1">
    <w:name w:val="cf01"/>
    <w:basedOn w:val="DefaultParagraphFont"/>
    <w:rsid w:val="00501195"/>
    <w:rPr>
      <w:rFonts w:hint="default" w:ascii="Segoe UI" w:hAnsi="Segoe UI" w:cs="Segoe UI"/>
      <w:color w:val="666666"/>
      <w:sz w:val="18"/>
      <w:szCs w:val="18"/>
    </w:rPr>
  </w:style>
  <w:style w:type="character" w:styleId="Heading5Char" w:customStyle="1">
    <w:name w:val="Heading 5 Char"/>
    <w:basedOn w:val="DefaultParagraphFont"/>
    <w:link w:val="Heading5"/>
    <w:uiPriority w:val="9"/>
    <w:rsid w:val="00501195"/>
    <w:rPr>
      <w:rFonts w:ascii="Times New Roman" w:hAnsi="Times New Roman" w:eastAsia="Times New Roman" w:cs="Times New Roman"/>
      <w:b/>
      <w:bCs/>
      <w:sz w:val="20"/>
      <w:szCs w:val="20"/>
    </w:rPr>
  </w:style>
  <w:style w:type="character" w:styleId="Strong">
    <w:name w:val="Strong"/>
    <w:basedOn w:val="DefaultParagraphFont"/>
    <w:uiPriority w:val="22"/>
    <w:qFormat/>
    <w:rsid w:val="00616762"/>
    <w:rPr>
      <w:b/>
      <w:bCs/>
    </w:rPr>
  </w:style>
  <w:style w:type="character" w:styleId="xcontentpasted0" w:customStyle="1">
    <w:name w:val="x_contentpasted0"/>
    <w:basedOn w:val="DefaultParagraphFont"/>
    <w:rsid w:val="00BC75B2"/>
  </w:style>
  <w:style w:type="paragraph" w:styleId="citation-hover-present" w:customStyle="1">
    <w:name w:val="citation-hover-present"/>
    <w:basedOn w:val="Normal"/>
    <w:rsid w:val="00F37FC0"/>
    <w:pPr>
      <w:spacing w:before="100" w:beforeAutospacing="1" w:after="100" w:afterAutospacing="1" w:line="240" w:lineRule="auto"/>
    </w:pPr>
    <w:rPr>
      <w:rFonts w:ascii="Times New Roman" w:hAnsi="Times New Roman" w:eastAsia="Times New Roman" w:cs="Times New Roman"/>
      <w:sz w:val="24"/>
      <w:szCs w:val="24"/>
    </w:rPr>
  </w:style>
  <w:style w:type="character" w:styleId="ui-provider" w:customStyle="1">
    <w:name w:val="ui-provider"/>
    <w:basedOn w:val="DefaultParagraphFont"/>
    <w:rsid w:val="009A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5409">
      <w:bodyDiv w:val="1"/>
      <w:marLeft w:val="0"/>
      <w:marRight w:val="0"/>
      <w:marTop w:val="0"/>
      <w:marBottom w:val="0"/>
      <w:divBdr>
        <w:top w:val="none" w:sz="0" w:space="0" w:color="auto"/>
        <w:left w:val="none" w:sz="0" w:space="0" w:color="auto"/>
        <w:bottom w:val="none" w:sz="0" w:space="0" w:color="auto"/>
        <w:right w:val="none" w:sz="0" w:space="0" w:color="auto"/>
      </w:divBdr>
    </w:div>
    <w:div w:id="90400997">
      <w:bodyDiv w:val="1"/>
      <w:marLeft w:val="0"/>
      <w:marRight w:val="0"/>
      <w:marTop w:val="0"/>
      <w:marBottom w:val="0"/>
      <w:divBdr>
        <w:top w:val="none" w:sz="0" w:space="0" w:color="auto"/>
        <w:left w:val="none" w:sz="0" w:space="0" w:color="auto"/>
        <w:bottom w:val="none" w:sz="0" w:space="0" w:color="auto"/>
        <w:right w:val="none" w:sz="0" w:space="0" w:color="auto"/>
      </w:divBdr>
    </w:div>
    <w:div w:id="312217608">
      <w:bodyDiv w:val="1"/>
      <w:marLeft w:val="0"/>
      <w:marRight w:val="0"/>
      <w:marTop w:val="0"/>
      <w:marBottom w:val="0"/>
      <w:divBdr>
        <w:top w:val="none" w:sz="0" w:space="0" w:color="auto"/>
        <w:left w:val="none" w:sz="0" w:space="0" w:color="auto"/>
        <w:bottom w:val="none" w:sz="0" w:space="0" w:color="auto"/>
        <w:right w:val="none" w:sz="0" w:space="0" w:color="auto"/>
      </w:divBdr>
    </w:div>
    <w:div w:id="315497935">
      <w:bodyDiv w:val="1"/>
      <w:marLeft w:val="0"/>
      <w:marRight w:val="0"/>
      <w:marTop w:val="0"/>
      <w:marBottom w:val="0"/>
      <w:divBdr>
        <w:top w:val="none" w:sz="0" w:space="0" w:color="auto"/>
        <w:left w:val="none" w:sz="0" w:space="0" w:color="auto"/>
        <w:bottom w:val="none" w:sz="0" w:space="0" w:color="auto"/>
        <w:right w:val="none" w:sz="0" w:space="0" w:color="auto"/>
      </w:divBdr>
    </w:div>
    <w:div w:id="346903778">
      <w:bodyDiv w:val="1"/>
      <w:marLeft w:val="0"/>
      <w:marRight w:val="0"/>
      <w:marTop w:val="0"/>
      <w:marBottom w:val="0"/>
      <w:divBdr>
        <w:top w:val="none" w:sz="0" w:space="0" w:color="auto"/>
        <w:left w:val="none" w:sz="0" w:space="0" w:color="auto"/>
        <w:bottom w:val="none" w:sz="0" w:space="0" w:color="auto"/>
        <w:right w:val="none" w:sz="0" w:space="0" w:color="auto"/>
      </w:divBdr>
    </w:div>
    <w:div w:id="377121550">
      <w:bodyDiv w:val="1"/>
      <w:marLeft w:val="0"/>
      <w:marRight w:val="0"/>
      <w:marTop w:val="0"/>
      <w:marBottom w:val="0"/>
      <w:divBdr>
        <w:top w:val="none" w:sz="0" w:space="0" w:color="auto"/>
        <w:left w:val="none" w:sz="0" w:space="0" w:color="auto"/>
        <w:bottom w:val="none" w:sz="0" w:space="0" w:color="auto"/>
        <w:right w:val="none" w:sz="0" w:space="0" w:color="auto"/>
      </w:divBdr>
    </w:div>
    <w:div w:id="402334565">
      <w:bodyDiv w:val="1"/>
      <w:marLeft w:val="0"/>
      <w:marRight w:val="0"/>
      <w:marTop w:val="0"/>
      <w:marBottom w:val="0"/>
      <w:divBdr>
        <w:top w:val="none" w:sz="0" w:space="0" w:color="auto"/>
        <w:left w:val="none" w:sz="0" w:space="0" w:color="auto"/>
        <w:bottom w:val="none" w:sz="0" w:space="0" w:color="auto"/>
        <w:right w:val="none" w:sz="0" w:space="0" w:color="auto"/>
      </w:divBdr>
    </w:div>
    <w:div w:id="405148136">
      <w:bodyDiv w:val="1"/>
      <w:marLeft w:val="0"/>
      <w:marRight w:val="0"/>
      <w:marTop w:val="0"/>
      <w:marBottom w:val="0"/>
      <w:divBdr>
        <w:top w:val="none" w:sz="0" w:space="0" w:color="auto"/>
        <w:left w:val="none" w:sz="0" w:space="0" w:color="auto"/>
        <w:bottom w:val="none" w:sz="0" w:space="0" w:color="auto"/>
        <w:right w:val="none" w:sz="0" w:space="0" w:color="auto"/>
      </w:divBdr>
    </w:div>
    <w:div w:id="513304396">
      <w:bodyDiv w:val="1"/>
      <w:marLeft w:val="0"/>
      <w:marRight w:val="0"/>
      <w:marTop w:val="0"/>
      <w:marBottom w:val="0"/>
      <w:divBdr>
        <w:top w:val="none" w:sz="0" w:space="0" w:color="auto"/>
        <w:left w:val="none" w:sz="0" w:space="0" w:color="auto"/>
        <w:bottom w:val="none" w:sz="0" w:space="0" w:color="auto"/>
        <w:right w:val="none" w:sz="0" w:space="0" w:color="auto"/>
      </w:divBdr>
    </w:div>
    <w:div w:id="625627054">
      <w:bodyDiv w:val="1"/>
      <w:marLeft w:val="0"/>
      <w:marRight w:val="0"/>
      <w:marTop w:val="0"/>
      <w:marBottom w:val="0"/>
      <w:divBdr>
        <w:top w:val="none" w:sz="0" w:space="0" w:color="auto"/>
        <w:left w:val="none" w:sz="0" w:space="0" w:color="auto"/>
        <w:bottom w:val="none" w:sz="0" w:space="0" w:color="auto"/>
        <w:right w:val="none" w:sz="0" w:space="0" w:color="auto"/>
      </w:divBdr>
    </w:div>
    <w:div w:id="642388847">
      <w:bodyDiv w:val="1"/>
      <w:marLeft w:val="0"/>
      <w:marRight w:val="0"/>
      <w:marTop w:val="0"/>
      <w:marBottom w:val="0"/>
      <w:divBdr>
        <w:top w:val="none" w:sz="0" w:space="0" w:color="auto"/>
        <w:left w:val="none" w:sz="0" w:space="0" w:color="auto"/>
        <w:bottom w:val="none" w:sz="0" w:space="0" w:color="auto"/>
        <w:right w:val="none" w:sz="0" w:space="0" w:color="auto"/>
      </w:divBdr>
    </w:div>
    <w:div w:id="643706896">
      <w:bodyDiv w:val="1"/>
      <w:marLeft w:val="0"/>
      <w:marRight w:val="0"/>
      <w:marTop w:val="0"/>
      <w:marBottom w:val="0"/>
      <w:divBdr>
        <w:top w:val="none" w:sz="0" w:space="0" w:color="auto"/>
        <w:left w:val="none" w:sz="0" w:space="0" w:color="auto"/>
        <w:bottom w:val="none" w:sz="0" w:space="0" w:color="auto"/>
        <w:right w:val="none" w:sz="0" w:space="0" w:color="auto"/>
      </w:divBdr>
    </w:div>
    <w:div w:id="683822337">
      <w:bodyDiv w:val="1"/>
      <w:marLeft w:val="0"/>
      <w:marRight w:val="0"/>
      <w:marTop w:val="0"/>
      <w:marBottom w:val="0"/>
      <w:divBdr>
        <w:top w:val="none" w:sz="0" w:space="0" w:color="auto"/>
        <w:left w:val="none" w:sz="0" w:space="0" w:color="auto"/>
        <w:bottom w:val="none" w:sz="0" w:space="0" w:color="auto"/>
        <w:right w:val="none" w:sz="0" w:space="0" w:color="auto"/>
      </w:divBdr>
    </w:div>
    <w:div w:id="718017477">
      <w:bodyDiv w:val="1"/>
      <w:marLeft w:val="0"/>
      <w:marRight w:val="0"/>
      <w:marTop w:val="0"/>
      <w:marBottom w:val="0"/>
      <w:divBdr>
        <w:top w:val="none" w:sz="0" w:space="0" w:color="auto"/>
        <w:left w:val="none" w:sz="0" w:space="0" w:color="auto"/>
        <w:bottom w:val="none" w:sz="0" w:space="0" w:color="auto"/>
        <w:right w:val="none" w:sz="0" w:space="0" w:color="auto"/>
      </w:divBdr>
    </w:div>
    <w:div w:id="726609976">
      <w:bodyDiv w:val="1"/>
      <w:marLeft w:val="0"/>
      <w:marRight w:val="0"/>
      <w:marTop w:val="0"/>
      <w:marBottom w:val="0"/>
      <w:divBdr>
        <w:top w:val="none" w:sz="0" w:space="0" w:color="auto"/>
        <w:left w:val="none" w:sz="0" w:space="0" w:color="auto"/>
        <w:bottom w:val="none" w:sz="0" w:space="0" w:color="auto"/>
        <w:right w:val="none" w:sz="0" w:space="0" w:color="auto"/>
      </w:divBdr>
    </w:div>
    <w:div w:id="737823093">
      <w:bodyDiv w:val="1"/>
      <w:marLeft w:val="0"/>
      <w:marRight w:val="0"/>
      <w:marTop w:val="0"/>
      <w:marBottom w:val="0"/>
      <w:divBdr>
        <w:top w:val="none" w:sz="0" w:space="0" w:color="auto"/>
        <w:left w:val="none" w:sz="0" w:space="0" w:color="auto"/>
        <w:bottom w:val="none" w:sz="0" w:space="0" w:color="auto"/>
        <w:right w:val="none" w:sz="0" w:space="0" w:color="auto"/>
      </w:divBdr>
    </w:div>
    <w:div w:id="830676450">
      <w:bodyDiv w:val="1"/>
      <w:marLeft w:val="0"/>
      <w:marRight w:val="0"/>
      <w:marTop w:val="0"/>
      <w:marBottom w:val="0"/>
      <w:divBdr>
        <w:top w:val="none" w:sz="0" w:space="0" w:color="auto"/>
        <w:left w:val="none" w:sz="0" w:space="0" w:color="auto"/>
        <w:bottom w:val="none" w:sz="0" w:space="0" w:color="auto"/>
        <w:right w:val="none" w:sz="0" w:space="0" w:color="auto"/>
      </w:divBdr>
    </w:div>
    <w:div w:id="867645813">
      <w:bodyDiv w:val="1"/>
      <w:marLeft w:val="0"/>
      <w:marRight w:val="0"/>
      <w:marTop w:val="0"/>
      <w:marBottom w:val="0"/>
      <w:divBdr>
        <w:top w:val="none" w:sz="0" w:space="0" w:color="auto"/>
        <w:left w:val="none" w:sz="0" w:space="0" w:color="auto"/>
        <w:bottom w:val="none" w:sz="0" w:space="0" w:color="auto"/>
        <w:right w:val="none" w:sz="0" w:space="0" w:color="auto"/>
      </w:divBdr>
    </w:div>
    <w:div w:id="891231908">
      <w:bodyDiv w:val="1"/>
      <w:marLeft w:val="0"/>
      <w:marRight w:val="0"/>
      <w:marTop w:val="0"/>
      <w:marBottom w:val="0"/>
      <w:divBdr>
        <w:top w:val="none" w:sz="0" w:space="0" w:color="auto"/>
        <w:left w:val="none" w:sz="0" w:space="0" w:color="auto"/>
        <w:bottom w:val="none" w:sz="0" w:space="0" w:color="auto"/>
        <w:right w:val="none" w:sz="0" w:space="0" w:color="auto"/>
      </w:divBdr>
    </w:div>
    <w:div w:id="939948954">
      <w:bodyDiv w:val="1"/>
      <w:marLeft w:val="0"/>
      <w:marRight w:val="0"/>
      <w:marTop w:val="0"/>
      <w:marBottom w:val="0"/>
      <w:divBdr>
        <w:top w:val="none" w:sz="0" w:space="0" w:color="auto"/>
        <w:left w:val="none" w:sz="0" w:space="0" w:color="auto"/>
        <w:bottom w:val="none" w:sz="0" w:space="0" w:color="auto"/>
        <w:right w:val="none" w:sz="0" w:space="0" w:color="auto"/>
      </w:divBdr>
    </w:div>
    <w:div w:id="962807090">
      <w:bodyDiv w:val="1"/>
      <w:marLeft w:val="0"/>
      <w:marRight w:val="0"/>
      <w:marTop w:val="0"/>
      <w:marBottom w:val="0"/>
      <w:divBdr>
        <w:top w:val="none" w:sz="0" w:space="0" w:color="auto"/>
        <w:left w:val="none" w:sz="0" w:space="0" w:color="auto"/>
        <w:bottom w:val="none" w:sz="0" w:space="0" w:color="auto"/>
        <w:right w:val="none" w:sz="0" w:space="0" w:color="auto"/>
      </w:divBdr>
    </w:div>
    <w:div w:id="1052777282">
      <w:bodyDiv w:val="1"/>
      <w:marLeft w:val="0"/>
      <w:marRight w:val="0"/>
      <w:marTop w:val="0"/>
      <w:marBottom w:val="0"/>
      <w:divBdr>
        <w:top w:val="none" w:sz="0" w:space="0" w:color="auto"/>
        <w:left w:val="none" w:sz="0" w:space="0" w:color="auto"/>
        <w:bottom w:val="none" w:sz="0" w:space="0" w:color="auto"/>
        <w:right w:val="none" w:sz="0" w:space="0" w:color="auto"/>
      </w:divBdr>
    </w:div>
    <w:div w:id="1087310925">
      <w:bodyDiv w:val="1"/>
      <w:marLeft w:val="0"/>
      <w:marRight w:val="0"/>
      <w:marTop w:val="0"/>
      <w:marBottom w:val="0"/>
      <w:divBdr>
        <w:top w:val="none" w:sz="0" w:space="0" w:color="auto"/>
        <w:left w:val="none" w:sz="0" w:space="0" w:color="auto"/>
        <w:bottom w:val="none" w:sz="0" w:space="0" w:color="auto"/>
        <w:right w:val="none" w:sz="0" w:space="0" w:color="auto"/>
      </w:divBdr>
    </w:div>
    <w:div w:id="1147672167">
      <w:bodyDiv w:val="1"/>
      <w:marLeft w:val="0"/>
      <w:marRight w:val="0"/>
      <w:marTop w:val="0"/>
      <w:marBottom w:val="0"/>
      <w:divBdr>
        <w:top w:val="none" w:sz="0" w:space="0" w:color="auto"/>
        <w:left w:val="none" w:sz="0" w:space="0" w:color="auto"/>
        <w:bottom w:val="none" w:sz="0" w:space="0" w:color="auto"/>
        <w:right w:val="none" w:sz="0" w:space="0" w:color="auto"/>
      </w:divBdr>
    </w:div>
    <w:div w:id="1216240301">
      <w:bodyDiv w:val="1"/>
      <w:marLeft w:val="0"/>
      <w:marRight w:val="0"/>
      <w:marTop w:val="0"/>
      <w:marBottom w:val="0"/>
      <w:divBdr>
        <w:top w:val="none" w:sz="0" w:space="0" w:color="auto"/>
        <w:left w:val="none" w:sz="0" w:space="0" w:color="auto"/>
        <w:bottom w:val="none" w:sz="0" w:space="0" w:color="auto"/>
        <w:right w:val="none" w:sz="0" w:space="0" w:color="auto"/>
      </w:divBdr>
    </w:div>
    <w:div w:id="1222444584">
      <w:bodyDiv w:val="1"/>
      <w:marLeft w:val="0"/>
      <w:marRight w:val="0"/>
      <w:marTop w:val="0"/>
      <w:marBottom w:val="0"/>
      <w:divBdr>
        <w:top w:val="none" w:sz="0" w:space="0" w:color="auto"/>
        <w:left w:val="none" w:sz="0" w:space="0" w:color="auto"/>
        <w:bottom w:val="none" w:sz="0" w:space="0" w:color="auto"/>
        <w:right w:val="none" w:sz="0" w:space="0" w:color="auto"/>
      </w:divBdr>
    </w:div>
    <w:div w:id="1305088214">
      <w:bodyDiv w:val="1"/>
      <w:marLeft w:val="0"/>
      <w:marRight w:val="0"/>
      <w:marTop w:val="0"/>
      <w:marBottom w:val="0"/>
      <w:divBdr>
        <w:top w:val="none" w:sz="0" w:space="0" w:color="auto"/>
        <w:left w:val="none" w:sz="0" w:space="0" w:color="auto"/>
        <w:bottom w:val="none" w:sz="0" w:space="0" w:color="auto"/>
        <w:right w:val="none" w:sz="0" w:space="0" w:color="auto"/>
      </w:divBdr>
    </w:div>
    <w:div w:id="1315451777">
      <w:bodyDiv w:val="1"/>
      <w:marLeft w:val="0"/>
      <w:marRight w:val="0"/>
      <w:marTop w:val="0"/>
      <w:marBottom w:val="0"/>
      <w:divBdr>
        <w:top w:val="none" w:sz="0" w:space="0" w:color="auto"/>
        <w:left w:val="none" w:sz="0" w:space="0" w:color="auto"/>
        <w:bottom w:val="none" w:sz="0" w:space="0" w:color="auto"/>
        <w:right w:val="none" w:sz="0" w:space="0" w:color="auto"/>
      </w:divBdr>
    </w:div>
    <w:div w:id="1363551184">
      <w:bodyDiv w:val="1"/>
      <w:marLeft w:val="0"/>
      <w:marRight w:val="0"/>
      <w:marTop w:val="0"/>
      <w:marBottom w:val="0"/>
      <w:divBdr>
        <w:top w:val="none" w:sz="0" w:space="0" w:color="auto"/>
        <w:left w:val="none" w:sz="0" w:space="0" w:color="auto"/>
        <w:bottom w:val="none" w:sz="0" w:space="0" w:color="auto"/>
        <w:right w:val="none" w:sz="0" w:space="0" w:color="auto"/>
      </w:divBdr>
    </w:div>
    <w:div w:id="1368330113">
      <w:bodyDiv w:val="1"/>
      <w:marLeft w:val="0"/>
      <w:marRight w:val="0"/>
      <w:marTop w:val="0"/>
      <w:marBottom w:val="0"/>
      <w:divBdr>
        <w:top w:val="none" w:sz="0" w:space="0" w:color="auto"/>
        <w:left w:val="none" w:sz="0" w:space="0" w:color="auto"/>
        <w:bottom w:val="none" w:sz="0" w:space="0" w:color="auto"/>
        <w:right w:val="none" w:sz="0" w:space="0" w:color="auto"/>
      </w:divBdr>
    </w:div>
    <w:div w:id="1469787444">
      <w:bodyDiv w:val="1"/>
      <w:marLeft w:val="0"/>
      <w:marRight w:val="0"/>
      <w:marTop w:val="0"/>
      <w:marBottom w:val="0"/>
      <w:divBdr>
        <w:top w:val="none" w:sz="0" w:space="0" w:color="auto"/>
        <w:left w:val="none" w:sz="0" w:space="0" w:color="auto"/>
        <w:bottom w:val="none" w:sz="0" w:space="0" w:color="auto"/>
        <w:right w:val="none" w:sz="0" w:space="0" w:color="auto"/>
      </w:divBdr>
    </w:div>
    <w:div w:id="1513690766">
      <w:bodyDiv w:val="1"/>
      <w:marLeft w:val="0"/>
      <w:marRight w:val="0"/>
      <w:marTop w:val="0"/>
      <w:marBottom w:val="0"/>
      <w:divBdr>
        <w:top w:val="none" w:sz="0" w:space="0" w:color="auto"/>
        <w:left w:val="none" w:sz="0" w:space="0" w:color="auto"/>
        <w:bottom w:val="none" w:sz="0" w:space="0" w:color="auto"/>
        <w:right w:val="none" w:sz="0" w:space="0" w:color="auto"/>
      </w:divBdr>
    </w:div>
    <w:div w:id="1539393165">
      <w:bodyDiv w:val="1"/>
      <w:marLeft w:val="0"/>
      <w:marRight w:val="0"/>
      <w:marTop w:val="0"/>
      <w:marBottom w:val="0"/>
      <w:divBdr>
        <w:top w:val="none" w:sz="0" w:space="0" w:color="auto"/>
        <w:left w:val="none" w:sz="0" w:space="0" w:color="auto"/>
        <w:bottom w:val="none" w:sz="0" w:space="0" w:color="auto"/>
        <w:right w:val="none" w:sz="0" w:space="0" w:color="auto"/>
      </w:divBdr>
    </w:div>
    <w:div w:id="1549758130">
      <w:bodyDiv w:val="1"/>
      <w:marLeft w:val="0"/>
      <w:marRight w:val="0"/>
      <w:marTop w:val="0"/>
      <w:marBottom w:val="0"/>
      <w:divBdr>
        <w:top w:val="none" w:sz="0" w:space="0" w:color="auto"/>
        <w:left w:val="none" w:sz="0" w:space="0" w:color="auto"/>
        <w:bottom w:val="none" w:sz="0" w:space="0" w:color="auto"/>
        <w:right w:val="none" w:sz="0" w:space="0" w:color="auto"/>
      </w:divBdr>
    </w:div>
    <w:div w:id="1573271209">
      <w:bodyDiv w:val="1"/>
      <w:marLeft w:val="0"/>
      <w:marRight w:val="0"/>
      <w:marTop w:val="0"/>
      <w:marBottom w:val="0"/>
      <w:divBdr>
        <w:top w:val="none" w:sz="0" w:space="0" w:color="auto"/>
        <w:left w:val="none" w:sz="0" w:space="0" w:color="auto"/>
        <w:bottom w:val="none" w:sz="0" w:space="0" w:color="auto"/>
        <w:right w:val="none" w:sz="0" w:space="0" w:color="auto"/>
      </w:divBdr>
    </w:div>
    <w:div w:id="1596552301">
      <w:bodyDiv w:val="1"/>
      <w:marLeft w:val="0"/>
      <w:marRight w:val="0"/>
      <w:marTop w:val="0"/>
      <w:marBottom w:val="0"/>
      <w:divBdr>
        <w:top w:val="none" w:sz="0" w:space="0" w:color="auto"/>
        <w:left w:val="none" w:sz="0" w:space="0" w:color="auto"/>
        <w:bottom w:val="none" w:sz="0" w:space="0" w:color="auto"/>
        <w:right w:val="none" w:sz="0" w:space="0" w:color="auto"/>
      </w:divBdr>
    </w:div>
    <w:div w:id="1619796927">
      <w:bodyDiv w:val="1"/>
      <w:marLeft w:val="0"/>
      <w:marRight w:val="0"/>
      <w:marTop w:val="0"/>
      <w:marBottom w:val="0"/>
      <w:divBdr>
        <w:top w:val="none" w:sz="0" w:space="0" w:color="auto"/>
        <w:left w:val="none" w:sz="0" w:space="0" w:color="auto"/>
        <w:bottom w:val="none" w:sz="0" w:space="0" w:color="auto"/>
        <w:right w:val="none" w:sz="0" w:space="0" w:color="auto"/>
      </w:divBdr>
    </w:div>
    <w:div w:id="1687056493">
      <w:bodyDiv w:val="1"/>
      <w:marLeft w:val="0"/>
      <w:marRight w:val="0"/>
      <w:marTop w:val="0"/>
      <w:marBottom w:val="0"/>
      <w:divBdr>
        <w:top w:val="none" w:sz="0" w:space="0" w:color="auto"/>
        <w:left w:val="none" w:sz="0" w:space="0" w:color="auto"/>
        <w:bottom w:val="none" w:sz="0" w:space="0" w:color="auto"/>
        <w:right w:val="none" w:sz="0" w:space="0" w:color="auto"/>
      </w:divBdr>
    </w:div>
    <w:div w:id="1736928087">
      <w:bodyDiv w:val="1"/>
      <w:marLeft w:val="0"/>
      <w:marRight w:val="0"/>
      <w:marTop w:val="0"/>
      <w:marBottom w:val="0"/>
      <w:divBdr>
        <w:top w:val="none" w:sz="0" w:space="0" w:color="auto"/>
        <w:left w:val="none" w:sz="0" w:space="0" w:color="auto"/>
        <w:bottom w:val="none" w:sz="0" w:space="0" w:color="auto"/>
        <w:right w:val="none" w:sz="0" w:space="0" w:color="auto"/>
      </w:divBdr>
    </w:div>
    <w:div w:id="1806192411">
      <w:bodyDiv w:val="1"/>
      <w:marLeft w:val="0"/>
      <w:marRight w:val="0"/>
      <w:marTop w:val="0"/>
      <w:marBottom w:val="0"/>
      <w:divBdr>
        <w:top w:val="none" w:sz="0" w:space="0" w:color="auto"/>
        <w:left w:val="none" w:sz="0" w:space="0" w:color="auto"/>
        <w:bottom w:val="none" w:sz="0" w:space="0" w:color="auto"/>
        <w:right w:val="none" w:sz="0" w:space="0" w:color="auto"/>
      </w:divBdr>
    </w:div>
    <w:div w:id="1815565021">
      <w:bodyDiv w:val="1"/>
      <w:marLeft w:val="0"/>
      <w:marRight w:val="0"/>
      <w:marTop w:val="0"/>
      <w:marBottom w:val="0"/>
      <w:divBdr>
        <w:top w:val="none" w:sz="0" w:space="0" w:color="auto"/>
        <w:left w:val="none" w:sz="0" w:space="0" w:color="auto"/>
        <w:bottom w:val="none" w:sz="0" w:space="0" w:color="auto"/>
        <w:right w:val="none" w:sz="0" w:space="0" w:color="auto"/>
      </w:divBdr>
    </w:div>
    <w:div w:id="1877354331">
      <w:bodyDiv w:val="1"/>
      <w:marLeft w:val="0"/>
      <w:marRight w:val="0"/>
      <w:marTop w:val="0"/>
      <w:marBottom w:val="0"/>
      <w:divBdr>
        <w:top w:val="none" w:sz="0" w:space="0" w:color="auto"/>
        <w:left w:val="none" w:sz="0" w:space="0" w:color="auto"/>
        <w:bottom w:val="none" w:sz="0" w:space="0" w:color="auto"/>
        <w:right w:val="none" w:sz="0" w:space="0" w:color="auto"/>
      </w:divBdr>
    </w:div>
    <w:div w:id="1979649230">
      <w:bodyDiv w:val="1"/>
      <w:marLeft w:val="0"/>
      <w:marRight w:val="0"/>
      <w:marTop w:val="0"/>
      <w:marBottom w:val="0"/>
      <w:divBdr>
        <w:top w:val="none" w:sz="0" w:space="0" w:color="auto"/>
        <w:left w:val="none" w:sz="0" w:space="0" w:color="auto"/>
        <w:bottom w:val="none" w:sz="0" w:space="0" w:color="auto"/>
        <w:right w:val="none" w:sz="0" w:space="0" w:color="auto"/>
      </w:divBdr>
    </w:div>
    <w:div w:id="2101755698">
      <w:bodyDiv w:val="1"/>
      <w:marLeft w:val="0"/>
      <w:marRight w:val="0"/>
      <w:marTop w:val="0"/>
      <w:marBottom w:val="0"/>
      <w:divBdr>
        <w:top w:val="none" w:sz="0" w:space="0" w:color="auto"/>
        <w:left w:val="none" w:sz="0" w:space="0" w:color="auto"/>
        <w:bottom w:val="none" w:sz="0" w:space="0" w:color="auto"/>
        <w:right w:val="none" w:sz="0" w:space="0" w:color="auto"/>
      </w:divBdr>
    </w:div>
    <w:div w:id="2119593556">
      <w:bodyDiv w:val="1"/>
      <w:marLeft w:val="0"/>
      <w:marRight w:val="0"/>
      <w:marTop w:val="0"/>
      <w:marBottom w:val="0"/>
      <w:divBdr>
        <w:top w:val="none" w:sz="0" w:space="0" w:color="auto"/>
        <w:left w:val="none" w:sz="0" w:space="0" w:color="auto"/>
        <w:bottom w:val="none" w:sz="0" w:space="0" w:color="auto"/>
        <w:right w:val="none" w:sz="0" w:space="0" w:color="auto"/>
      </w:divBdr>
    </w:div>
    <w:div w:id="21420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hs.gov/news/2024/06/04/fact-sheet-presidential-proclamation-suspend-and-limit-entry-and-joint-dhs-doj" TargetMode="External" Id="rId8" /><Relationship Type="http://schemas.openxmlformats.org/officeDocument/2006/relationships/hyperlink" Target="https://www.oasislegalservices.org/" TargetMode="External" Id="rId13" /><Relationship Type="http://schemas.openxmlformats.org/officeDocument/2006/relationships/hyperlink" Target="mailto:maria@kara-grief.org" TargetMode="External" Id="rId18" /><Relationship Type="http://schemas.openxmlformats.org/officeDocument/2006/relationships/settings" Target="settings.xml" Id="rId3" /><Relationship Type="http://schemas.openxmlformats.org/officeDocument/2006/relationships/hyperlink" Target="mailto:HAU@dss.ca.gov" TargetMode="External" Id="rId21" /><Relationship Type="http://schemas.openxmlformats.org/officeDocument/2006/relationships/hyperlink" Target="https://smcgov.zoom.us/j/96586873538?pwd=cHVYdHlBVHRqaVpOOUM5VnFWODg2dz09" TargetMode="External" Id="rId7" /><Relationship Type="http://schemas.openxmlformats.org/officeDocument/2006/relationships/hyperlink" Target="https://faithinactionba.org/resource/" TargetMode="External" Id="rId12" /><Relationship Type="http://schemas.openxmlformats.org/officeDocument/2006/relationships/hyperlink" Target="https://www.smcgov.org/ceo/find-legal-assistance" TargetMode="External" Id="rId17" /><Relationship Type="http://schemas.openxmlformats.org/officeDocument/2006/relationships/styles" Target="styles.xml" Id="rId2" /><Relationship Type="http://schemas.openxmlformats.org/officeDocument/2006/relationships/hyperlink" Target="mailto:acraycroft@ilrc.org" TargetMode="External" Id="rId16" /><Relationship Type="http://schemas.openxmlformats.org/officeDocument/2006/relationships/hyperlink" Target="https://www.facebook.com/photo/?fbid=852727013557344&amp;set=pcb.852728120223900"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pangealegal.org/"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hyperlink" Target="https://www.oasislegalservices.org/legal-advocate" TargetMode="External" Id="rId15" /><Relationship Type="http://schemas.openxmlformats.org/officeDocument/2006/relationships/fontTable" Target="fontTable.xml" Id="rId23" /><Relationship Type="http://schemas.openxmlformats.org/officeDocument/2006/relationships/hyperlink" Target="https://faithinactionba.org/san-mateo-county/" TargetMode="External" Id="rId10" /><Relationship Type="http://schemas.openxmlformats.org/officeDocument/2006/relationships/hyperlink" Target="C://Users/csalinas/OneDrive%20-%20County%20of%20San%20Mateo/Pictures/Grupo%20para%20Adultos%20que%20han%20perdido%20un%20progenitor.pdf" TargetMode="External" Id="rId19" /><Relationship Type="http://schemas.openxmlformats.org/officeDocument/2006/relationships/webSettings" Target="webSettings.xml" Id="rId4" /><Relationship Type="http://schemas.openxmlformats.org/officeDocument/2006/relationships/hyperlink" Target="https://url.us.m.mimecastprotect.com/s/WA_ZC82zM8I4ggLxHnHpYH" TargetMode="External" Id="rId9" /><Relationship Type="http://schemas.openxmlformats.org/officeDocument/2006/relationships/hyperlink" Target="mailto:info@oasislegalservices.org" TargetMode="External" Id="rId14" /><Relationship Type="http://schemas.openxmlformats.org/officeDocument/2006/relationships/footer" Target="foot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Jasmine Hartenstein</dc:creator>
  <keywords/>
  <dc:description/>
  <lastModifiedBy>Sarah Dewitt-Feldman</lastModifiedBy>
  <revision>4</revision>
  <lastPrinted>2022-09-27T20:06:00.0000000Z</lastPrinted>
  <dcterms:created xsi:type="dcterms:W3CDTF">2024-06-20T22:46:00.0000000Z</dcterms:created>
  <dcterms:modified xsi:type="dcterms:W3CDTF">2024-06-21T19:56:41.6134990Z</dcterms:modified>
</coreProperties>
</file>