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E6094" w14:textId="77777777" w:rsidR="00363768" w:rsidRPr="00AB3D00" w:rsidRDefault="00363768" w:rsidP="00363768">
      <w:pPr>
        <w:pStyle w:val="Title"/>
      </w:pPr>
      <w:r w:rsidRPr="00AB3D00">
        <w:t>IN THE SUPERIOR COURT OF THE COUNTY OF SAN MATEO</w:t>
      </w:r>
    </w:p>
    <w:p w14:paraId="40FBF577" w14:textId="77777777" w:rsidR="00363768" w:rsidRPr="00AB3D00" w:rsidRDefault="00363768" w:rsidP="00363768">
      <w:pPr>
        <w:pStyle w:val="Subtitle"/>
        <w:tabs>
          <w:tab w:val="left" w:pos="1170"/>
        </w:tabs>
        <w:spacing w:line="360" w:lineRule="auto"/>
      </w:pPr>
      <w:r w:rsidRPr="00AB3D00">
        <w:t>STATE OF CALIFORNIA</w:t>
      </w:r>
    </w:p>
    <w:p w14:paraId="1D04BF0F" w14:textId="77777777" w:rsidR="00363768" w:rsidRPr="00AB3D00" w:rsidRDefault="00363768" w:rsidP="00363768">
      <w:pPr>
        <w:pStyle w:val="Heading4"/>
        <w:jc w:val="center"/>
      </w:pPr>
      <w:r w:rsidRPr="00AB3D00">
        <w:t>SEARCH WARRANT</w:t>
      </w:r>
    </w:p>
    <w:p w14:paraId="5A225A58" w14:textId="77777777" w:rsidR="00363768" w:rsidRPr="00FC3277" w:rsidRDefault="00363768" w:rsidP="00363768">
      <w:pPr>
        <w:rPr>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180"/>
        <w:gridCol w:w="360"/>
        <w:gridCol w:w="5736"/>
        <w:gridCol w:w="2544"/>
        <w:gridCol w:w="648"/>
      </w:tblGrid>
      <w:tr w:rsidR="00363768" w:rsidRPr="00AB3D00" w14:paraId="1CE78D32" w14:textId="77777777">
        <w:tc>
          <w:tcPr>
            <w:tcW w:w="9576" w:type="dxa"/>
            <w:gridSpan w:val="6"/>
            <w:tcBorders>
              <w:top w:val="nil"/>
              <w:left w:val="nil"/>
              <w:bottom w:val="nil"/>
              <w:right w:val="nil"/>
            </w:tcBorders>
          </w:tcPr>
          <w:p w14:paraId="72F0CF23" w14:textId="77777777" w:rsidR="00197CAF" w:rsidRPr="00AB3D00" w:rsidRDefault="00363768" w:rsidP="00197CAF">
            <w:pPr>
              <w:jc w:val="center"/>
            </w:pPr>
            <w:r w:rsidRPr="00AB3D00">
              <w:rPr>
                <w:b/>
              </w:rPr>
              <w:t>THE PEOPLE OF THE STATE OF CALIFORNIA TO ANY PEACE OF</w:t>
            </w:r>
            <w:r w:rsidR="00197CAF" w:rsidRPr="00AB3D00">
              <w:rPr>
                <w:b/>
              </w:rPr>
              <w:t>FI</w:t>
            </w:r>
            <w:r w:rsidR="007F20C8">
              <w:rPr>
                <w:b/>
              </w:rPr>
              <w:t>CER IN THE COUNTY OF SAN MATEO</w:t>
            </w:r>
            <w:r w:rsidRPr="00AB3D00">
              <w:rPr>
                <w:b/>
              </w:rPr>
              <w:t>:</w:t>
            </w:r>
          </w:p>
          <w:p w14:paraId="1B476482" w14:textId="77777777" w:rsidR="00363768" w:rsidRPr="00AB3D00" w:rsidRDefault="00363768" w:rsidP="00363768">
            <w:pPr>
              <w:jc w:val="both"/>
            </w:pPr>
            <w:r w:rsidRPr="00AB3D00">
              <w:t>proof by affidavit having been made and sworn to as true before</w:t>
            </w:r>
            <w:r w:rsidR="00197CAF" w:rsidRPr="00AB3D00">
              <w:t xml:space="preserve"> me by</w:t>
            </w:r>
          </w:p>
        </w:tc>
      </w:tr>
      <w:tr w:rsidR="00363768" w:rsidRPr="00AB3D00" w14:paraId="0F65172F" w14:textId="77777777" w:rsidTr="00197CAF">
        <w:tc>
          <w:tcPr>
            <w:tcW w:w="288" w:type="dxa"/>
            <w:gridSpan w:val="2"/>
            <w:tcBorders>
              <w:top w:val="nil"/>
              <w:left w:val="nil"/>
              <w:bottom w:val="nil"/>
              <w:right w:val="nil"/>
            </w:tcBorders>
          </w:tcPr>
          <w:p w14:paraId="7A2072F4" w14:textId="77777777" w:rsidR="00363768" w:rsidRPr="00AB3D00" w:rsidRDefault="00363768" w:rsidP="00363768"/>
        </w:tc>
        <w:tc>
          <w:tcPr>
            <w:tcW w:w="6096" w:type="dxa"/>
            <w:gridSpan w:val="2"/>
            <w:tcBorders>
              <w:top w:val="nil"/>
              <w:left w:val="nil"/>
              <w:bottom w:val="single" w:sz="4" w:space="0" w:color="auto"/>
              <w:right w:val="nil"/>
            </w:tcBorders>
          </w:tcPr>
          <w:p w14:paraId="49E6F8E5" w14:textId="77777777" w:rsidR="00363768" w:rsidRPr="00AB3D00" w:rsidRDefault="00D75127" w:rsidP="00363768">
            <w:pPr>
              <w:rPr>
                <w:b/>
              </w:rPr>
            </w:pPr>
            <w:r>
              <w:t>Detective David Manion</w:t>
            </w:r>
          </w:p>
        </w:tc>
        <w:tc>
          <w:tcPr>
            <w:tcW w:w="3192" w:type="dxa"/>
            <w:gridSpan w:val="2"/>
            <w:tcBorders>
              <w:top w:val="nil"/>
              <w:left w:val="nil"/>
              <w:bottom w:val="nil"/>
              <w:right w:val="nil"/>
            </w:tcBorders>
          </w:tcPr>
          <w:p w14:paraId="3CE74594" w14:textId="77777777" w:rsidR="00363768" w:rsidRPr="00AB3D00" w:rsidRDefault="00363768" w:rsidP="00363768">
            <w:r w:rsidRPr="00AB3D00">
              <w:t>that there is probable cause to</w:t>
            </w:r>
          </w:p>
        </w:tc>
      </w:tr>
      <w:tr w:rsidR="00363768" w:rsidRPr="00AB3D00" w14:paraId="49B3C63B" w14:textId="77777777" w:rsidTr="00197CAF">
        <w:tc>
          <w:tcPr>
            <w:tcW w:w="288" w:type="dxa"/>
            <w:gridSpan w:val="2"/>
            <w:tcBorders>
              <w:top w:val="nil"/>
              <w:left w:val="nil"/>
              <w:bottom w:val="nil"/>
              <w:right w:val="nil"/>
            </w:tcBorders>
          </w:tcPr>
          <w:p w14:paraId="34372670" w14:textId="77777777" w:rsidR="00363768" w:rsidRPr="00AB3D00" w:rsidRDefault="00363768" w:rsidP="00363768"/>
        </w:tc>
        <w:tc>
          <w:tcPr>
            <w:tcW w:w="6096" w:type="dxa"/>
            <w:gridSpan w:val="2"/>
            <w:tcBorders>
              <w:top w:val="nil"/>
              <w:left w:val="nil"/>
              <w:bottom w:val="nil"/>
              <w:right w:val="nil"/>
            </w:tcBorders>
          </w:tcPr>
          <w:p w14:paraId="42CA71A7" w14:textId="77777777" w:rsidR="00363768" w:rsidRPr="00AB3D00" w:rsidRDefault="00363768" w:rsidP="00363768">
            <w:pPr>
              <w:jc w:val="center"/>
            </w:pPr>
            <w:r w:rsidRPr="00AB3D00">
              <w:t>(Name of Affiant)</w:t>
            </w:r>
          </w:p>
        </w:tc>
        <w:tc>
          <w:tcPr>
            <w:tcW w:w="3192" w:type="dxa"/>
            <w:gridSpan w:val="2"/>
            <w:tcBorders>
              <w:top w:val="nil"/>
              <w:left w:val="nil"/>
              <w:bottom w:val="nil"/>
              <w:right w:val="nil"/>
            </w:tcBorders>
          </w:tcPr>
          <w:p w14:paraId="6B76DAC6" w14:textId="77777777" w:rsidR="00363768" w:rsidRPr="00AB3D00" w:rsidRDefault="00363768" w:rsidP="00363768"/>
        </w:tc>
      </w:tr>
      <w:tr w:rsidR="00363768" w:rsidRPr="00AB3D00" w14:paraId="7AAD1C72" w14:textId="77777777">
        <w:tc>
          <w:tcPr>
            <w:tcW w:w="9576" w:type="dxa"/>
            <w:gridSpan w:val="6"/>
            <w:tcBorders>
              <w:top w:val="nil"/>
              <w:left w:val="nil"/>
              <w:bottom w:val="nil"/>
              <w:right w:val="nil"/>
            </w:tcBorders>
          </w:tcPr>
          <w:p w14:paraId="10C89948" w14:textId="77777777" w:rsidR="00363768" w:rsidRPr="00AB3D00" w:rsidRDefault="00363768" w:rsidP="00363768">
            <w:r w:rsidRPr="00AB3D00">
              <w:t xml:space="preserve">believe the property described herein may be found at the locations set forth herein and that it is lawfully </w:t>
            </w:r>
            <w:proofErr w:type="spellStart"/>
            <w:r w:rsidRPr="00AB3D00">
              <w:t>seizable</w:t>
            </w:r>
            <w:proofErr w:type="spellEnd"/>
            <w:r w:rsidRPr="00AB3D00">
              <w:t xml:space="preserve"> pursuant to Penal Code Section 1524, as indicated below by “x”, in that it: </w:t>
            </w:r>
          </w:p>
        </w:tc>
      </w:tr>
      <w:tr w:rsidR="00363768" w:rsidRPr="00AB3D00" w14:paraId="15B31333" w14:textId="77777777">
        <w:trPr>
          <w:gridBefore w:val="1"/>
          <w:wBefore w:w="108" w:type="dxa"/>
        </w:trPr>
        <w:tc>
          <w:tcPr>
            <w:tcW w:w="540" w:type="dxa"/>
            <w:gridSpan w:val="2"/>
            <w:tcBorders>
              <w:top w:val="nil"/>
              <w:left w:val="nil"/>
              <w:bottom w:val="single" w:sz="4" w:space="0" w:color="auto"/>
              <w:right w:val="nil"/>
            </w:tcBorders>
          </w:tcPr>
          <w:p w14:paraId="5E293195" w14:textId="77777777" w:rsidR="00363768" w:rsidRPr="00AB3D00" w:rsidRDefault="00E27974" w:rsidP="00363768">
            <w:pPr>
              <w:spacing w:before="20"/>
              <w:rPr>
                <w:rFonts w:ascii="Arial" w:hAnsi="Arial"/>
                <w:sz w:val="16"/>
              </w:rPr>
            </w:pPr>
            <w:r w:rsidRPr="00AB3D00">
              <w:rPr>
                <w:rFonts w:ascii="Arial" w:hAnsi="Arial"/>
                <w:sz w:val="16"/>
              </w:rPr>
              <w:t xml:space="preserve">  </w:t>
            </w:r>
          </w:p>
        </w:tc>
        <w:tc>
          <w:tcPr>
            <w:tcW w:w="8928" w:type="dxa"/>
            <w:gridSpan w:val="3"/>
            <w:tcBorders>
              <w:top w:val="nil"/>
              <w:left w:val="nil"/>
              <w:bottom w:val="nil"/>
              <w:right w:val="nil"/>
            </w:tcBorders>
          </w:tcPr>
          <w:p w14:paraId="6D5FF7D2" w14:textId="77777777" w:rsidR="00363768" w:rsidRPr="00AB3D00" w:rsidRDefault="00363768" w:rsidP="00363768">
            <w:pPr>
              <w:spacing w:before="20"/>
              <w:rPr>
                <w:rFonts w:ascii="Arial" w:hAnsi="Arial"/>
                <w:sz w:val="16"/>
              </w:rPr>
            </w:pPr>
            <w:r w:rsidRPr="00AB3D00">
              <w:rPr>
                <w:rFonts w:ascii="Arial" w:hAnsi="Arial"/>
                <w:sz w:val="16"/>
              </w:rPr>
              <w:t>was stolen or embezzled</w:t>
            </w:r>
          </w:p>
        </w:tc>
      </w:tr>
      <w:tr w:rsidR="00363768" w:rsidRPr="00AB3D00" w14:paraId="0E46A5AC" w14:textId="77777777">
        <w:trPr>
          <w:gridBefore w:val="1"/>
          <w:wBefore w:w="108" w:type="dxa"/>
        </w:trPr>
        <w:tc>
          <w:tcPr>
            <w:tcW w:w="540" w:type="dxa"/>
            <w:gridSpan w:val="2"/>
            <w:tcBorders>
              <w:top w:val="single" w:sz="4" w:space="0" w:color="auto"/>
              <w:left w:val="nil"/>
              <w:bottom w:val="single" w:sz="4" w:space="0" w:color="auto"/>
              <w:right w:val="nil"/>
            </w:tcBorders>
          </w:tcPr>
          <w:p w14:paraId="11F45230" w14:textId="77777777" w:rsidR="00363768" w:rsidRPr="00AB3D00" w:rsidRDefault="00363768" w:rsidP="00363768">
            <w:pPr>
              <w:jc w:val="center"/>
              <w:rPr>
                <w:rFonts w:ascii="Arial" w:hAnsi="Arial"/>
                <w:sz w:val="16"/>
              </w:rPr>
            </w:pPr>
          </w:p>
        </w:tc>
        <w:tc>
          <w:tcPr>
            <w:tcW w:w="8928" w:type="dxa"/>
            <w:gridSpan w:val="3"/>
            <w:tcBorders>
              <w:top w:val="nil"/>
              <w:left w:val="nil"/>
              <w:bottom w:val="nil"/>
              <w:right w:val="nil"/>
            </w:tcBorders>
          </w:tcPr>
          <w:p w14:paraId="6501B9ED" w14:textId="77777777" w:rsidR="00363768" w:rsidRPr="00AB3D00" w:rsidRDefault="00363768" w:rsidP="00363768">
            <w:pPr>
              <w:rPr>
                <w:rFonts w:ascii="Arial" w:hAnsi="Arial"/>
                <w:sz w:val="16"/>
              </w:rPr>
            </w:pPr>
            <w:r w:rsidRPr="00AB3D00">
              <w:rPr>
                <w:rFonts w:ascii="Arial" w:hAnsi="Arial"/>
                <w:sz w:val="16"/>
              </w:rPr>
              <w:t>was used as the means of committing a felony</w:t>
            </w:r>
          </w:p>
        </w:tc>
      </w:tr>
      <w:tr w:rsidR="00363768" w:rsidRPr="00AB3D00" w14:paraId="54AFECFA" w14:textId="77777777">
        <w:trPr>
          <w:gridBefore w:val="1"/>
          <w:wBefore w:w="108" w:type="dxa"/>
        </w:trPr>
        <w:tc>
          <w:tcPr>
            <w:tcW w:w="540" w:type="dxa"/>
            <w:gridSpan w:val="2"/>
            <w:tcBorders>
              <w:top w:val="single" w:sz="4" w:space="0" w:color="auto"/>
              <w:left w:val="nil"/>
              <w:bottom w:val="nil"/>
              <w:right w:val="nil"/>
            </w:tcBorders>
          </w:tcPr>
          <w:p w14:paraId="474E7287" w14:textId="77777777" w:rsidR="00363768" w:rsidRPr="00AB3D00" w:rsidRDefault="00363768" w:rsidP="00363768">
            <w:pPr>
              <w:jc w:val="center"/>
              <w:rPr>
                <w:rFonts w:ascii="Arial" w:hAnsi="Arial"/>
                <w:sz w:val="16"/>
              </w:rPr>
            </w:pPr>
          </w:p>
        </w:tc>
        <w:tc>
          <w:tcPr>
            <w:tcW w:w="8928" w:type="dxa"/>
            <w:gridSpan w:val="3"/>
            <w:tcBorders>
              <w:top w:val="nil"/>
              <w:left w:val="nil"/>
              <w:bottom w:val="nil"/>
              <w:right w:val="nil"/>
            </w:tcBorders>
          </w:tcPr>
          <w:p w14:paraId="278C83FB" w14:textId="77777777" w:rsidR="00363768" w:rsidRPr="00AB3D00" w:rsidRDefault="00363768" w:rsidP="00363768">
            <w:pPr>
              <w:rPr>
                <w:rFonts w:ascii="Arial" w:hAnsi="Arial"/>
                <w:sz w:val="16"/>
              </w:rPr>
            </w:pPr>
            <w:r w:rsidRPr="00AB3D00">
              <w:rPr>
                <w:rFonts w:ascii="Arial" w:hAnsi="Arial"/>
                <w:sz w:val="16"/>
              </w:rPr>
              <w:t>is possessed by a person with the intent to use it as a means of committing a public offense or is possessed by</w:t>
            </w:r>
          </w:p>
        </w:tc>
      </w:tr>
      <w:tr w:rsidR="00363768" w:rsidRPr="00AB3D00" w14:paraId="310E084C" w14:textId="77777777">
        <w:trPr>
          <w:gridBefore w:val="1"/>
          <w:gridAfter w:val="1"/>
          <w:wBefore w:w="108" w:type="dxa"/>
          <w:wAfter w:w="648" w:type="dxa"/>
        </w:trPr>
        <w:tc>
          <w:tcPr>
            <w:tcW w:w="540" w:type="dxa"/>
            <w:gridSpan w:val="2"/>
            <w:tcBorders>
              <w:top w:val="single" w:sz="4" w:space="0" w:color="auto"/>
              <w:left w:val="nil"/>
              <w:bottom w:val="nil"/>
              <w:right w:val="nil"/>
            </w:tcBorders>
          </w:tcPr>
          <w:p w14:paraId="7C2326E2" w14:textId="77777777" w:rsidR="00363768" w:rsidRPr="00AB3D00" w:rsidRDefault="00363768" w:rsidP="00363768">
            <w:pPr>
              <w:jc w:val="center"/>
              <w:rPr>
                <w:rFonts w:ascii="Arial" w:hAnsi="Arial"/>
                <w:sz w:val="16"/>
              </w:rPr>
            </w:pPr>
          </w:p>
        </w:tc>
        <w:tc>
          <w:tcPr>
            <w:tcW w:w="8280" w:type="dxa"/>
            <w:gridSpan w:val="2"/>
            <w:tcBorders>
              <w:top w:val="nil"/>
              <w:left w:val="nil"/>
              <w:bottom w:val="nil"/>
              <w:right w:val="nil"/>
            </w:tcBorders>
          </w:tcPr>
          <w:p w14:paraId="6B9793CD" w14:textId="77777777" w:rsidR="00363768" w:rsidRPr="00AB3D00" w:rsidRDefault="00363768" w:rsidP="00363768">
            <w:pPr>
              <w:rPr>
                <w:rFonts w:ascii="Arial" w:hAnsi="Arial"/>
                <w:sz w:val="16"/>
              </w:rPr>
            </w:pPr>
            <w:r w:rsidRPr="00AB3D00">
              <w:rPr>
                <w:rFonts w:ascii="Arial" w:hAnsi="Arial"/>
                <w:sz w:val="16"/>
              </w:rPr>
              <w:t>another to whom he or she may have delivered it for the purpose of concealing it or preventing its discovery</w:t>
            </w:r>
          </w:p>
        </w:tc>
      </w:tr>
      <w:tr w:rsidR="00363768" w:rsidRPr="00AB3D00" w14:paraId="750EAC9B" w14:textId="77777777">
        <w:trPr>
          <w:gridBefore w:val="1"/>
          <w:wBefore w:w="108" w:type="dxa"/>
        </w:trPr>
        <w:tc>
          <w:tcPr>
            <w:tcW w:w="540" w:type="dxa"/>
            <w:gridSpan w:val="2"/>
            <w:tcBorders>
              <w:top w:val="nil"/>
              <w:left w:val="nil"/>
              <w:bottom w:val="nil"/>
              <w:right w:val="nil"/>
            </w:tcBorders>
          </w:tcPr>
          <w:p w14:paraId="026129F3" w14:textId="77777777" w:rsidR="00363768" w:rsidRPr="00AB3D00" w:rsidRDefault="00FC3277" w:rsidP="00FC3277">
            <w:pPr>
              <w:jc w:val="center"/>
              <w:rPr>
                <w:rFonts w:ascii="Arial" w:hAnsi="Arial"/>
                <w:sz w:val="16"/>
              </w:rPr>
            </w:pPr>
            <w:r>
              <w:rPr>
                <w:rFonts w:ascii="Arial" w:hAnsi="Arial"/>
                <w:sz w:val="16"/>
              </w:rPr>
              <w:t>_</w:t>
            </w:r>
            <w:r w:rsidRPr="00FC3277">
              <w:rPr>
                <w:rFonts w:ascii="Arial" w:hAnsi="Arial"/>
                <w:sz w:val="16"/>
                <w:u w:val="single"/>
              </w:rPr>
              <w:t>X</w:t>
            </w:r>
          </w:p>
        </w:tc>
        <w:tc>
          <w:tcPr>
            <w:tcW w:w="8928" w:type="dxa"/>
            <w:gridSpan w:val="3"/>
            <w:tcBorders>
              <w:top w:val="nil"/>
              <w:left w:val="nil"/>
              <w:bottom w:val="nil"/>
              <w:right w:val="nil"/>
            </w:tcBorders>
          </w:tcPr>
          <w:p w14:paraId="6492F6B0" w14:textId="77777777" w:rsidR="00363768" w:rsidRPr="00AB3D00" w:rsidRDefault="00363768" w:rsidP="00363768">
            <w:pPr>
              <w:rPr>
                <w:rFonts w:ascii="Arial" w:hAnsi="Arial"/>
                <w:sz w:val="16"/>
              </w:rPr>
            </w:pPr>
            <w:r w:rsidRPr="00AB3D00">
              <w:rPr>
                <w:rFonts w:ascii="Arial" w:hAnsi="Arial"/>
                <w:sz w:val="16"/>
              </w:rPr>
              <w:t>Tends to show that a felony has been committed or that a particular person has committed a felony</w:t>
            </w:r>
          </w:p>
        </w:tc>
      </w:tr>
    </w:tbl>
    <w:p w14:paraId="4F00B204" w14:textId="77777777" w:rsidR="00363768" w:rsidRPr="00AB3D00" w:rsidRDefault="00363768" w:rsidP="00363768">
      <w:pPr>
        <w:rPr>
          <w:b/>
        </w:rPr>
        <w:sectPr w:rsidR="00363768" w:rsidRPr="00AB3D00" w:rsidSect="00A9781F">
          <w:footerReference w:type="default" r:id="rId8"/>
          <w:pgSz w:w="12240" w:h="15840"/>
          <w:pgMar w:top="1440" w:right="1440" w:bottom="1440" w:left="1440" w:header="1440" w:footer="1440" w:gutter="0"/>
          <w:pgNumType w:start="0"/>
          <w:cols w:space="720"/>
        </w:sectPr>
      </w:pPr>
    </w:p>
    <w:tbl>
      <w:tblPr>
        <w:tblW w:w="95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363768" w:rsidRPr="00AB3D00" w14:paraId="46619F29" w14:textId="77777777" w:rsidTr="00A1529E">
        <w:trPr>
          <w:trHeight w:val="360"/>
        </w:trPr>
        <w:tc>
          <w:tcPr>
            <w:tcW w:w="9576" w:type="dxa"/>
            <w:tcBorders>
              <w:top w:val="nil"/>
              <w:left w:val="nil"/>
              <w:bottom w:val="nil"/>
              <w:right w:val="nil"/>
            </w:tcBorders>
          </w:tcPr>
          <w:p w14:paraId="68BA1918" w14:textId="77777777" w:rsidR="00363768" w:rsidRPr="00D3270D" w:rsidRDefault="00363768" w:rsidP="00363768">
            <w:pPr>
              <w:spacing w:before="20"/>
              <w:rPr>
                <w:sz w:val="20"/>
              </w:rPr>
            </w:pPr>
            <w:r w:rsidRPr="00D3270D">
              <w:rPr>
                <w:b/>
                <w:sz w:val="20"/>
              </w:rPr>
              <w:t xml:space="preserve">YOU ARE THEREFORE COMMANDED TO SEARCH: </w:t>
            </w:r>
          </w:p>
        </w:tc>
      </w:tr>
      <w:tr w:rsidR="00363768" w:rsidRPr="00AB3D00" w14:paraId="38D1DAB6" w14:textId="77777777" w:rsidTr="00F2309E">
        <w:trPr>
          <w:trHeight w:val="459"/>
        </w:trPr>
        <w:tc>
          <w:tcPr>
            <w:tcW w:w="9576" w:type="dxa"/>
            <w:tcBorders>
              <w:top w:val="nil"/>
              <w:left w:val="nil"/>
              <w:bottom w:val="nil"/>
              <w:right w:val="nil"/>
            </w:tcBorders>
          </w:tcPr>
          <w:p w14:paraId="2A23C1E3" w14:textId="77777777" w:rsidR="003815CD" w:rsidRPr="006E473C" w:rsidRDefault="00A965AD" w:rsidP="005D7927">
            <w:pPr>
              <w:rPr>
                <w:b/>
                <w:sz w:val="20"/>
              </w:rPr>
            </w:pPr>
            <w:r w:rsidRPr="006E473C">
              <w:rPr>
                <w:b/>
                <w:sz w:val="20"/>
              </w:rPr>
              <w:t>Re</w:t>
            </w:r>
            <w:r w:rsidR="00E83A31">
              <w:rPr>
                <w:b/>
                <w:sz w:val="20"/>
              </w:rPr>
              <w:t>fer to attached Appendi</w:t>
            </w:r>
            <w:r w:rsidR="00A435CF">
              <w:rPr>
                <w:b/>
                <w:sz w:val="20"/>
              </w:rPr>
              <w:t>x</w:t>
            </w:r>
            <w:r w:rsidR="00D80192">
              <w:rPr>
                <w:b/>
                <w:sz w:val="20"/>
              </w:rPr>
              <w:t xml:space="preserve"> “A”</w:t>
            </w:r>
            <w:r w:rsidR="00E85C8B">
              <w:rPr>
                <w:b/>
                <w:sz w:val="20"/>
              </w:rPr>
              <w:t xml:space="preserve"> </w:t>
            </w:r>
            <w:r w:rsidRPr="006E473C">
              <w:rPr>
                <w:b/>
                <w:sz w:val="20"/>
              </w:rPr>
              <w:t xml:space="preserve">hereto and incorporated herein </w:t>
            </w:r>
          </w:p>
        </w:tc>
      </w:tr>
      <w:tr w:rsidR="00363768" w:rsidRPr="00AB3D00" w14:paraId="1CC784AE" w14:textId="77777777" w:rsidTr="00F2309E">
        <w:tc>
          <w:tcPr>
            <w:tcW w:w="9576" w:type="dxa"/>
            <w:tcBorders>
              <w:top w:val="nil"/>
              <w:left w:val="nil"/>
              <w:bottom w:val="nil"/>
              <w:right w:val="nil"/>
            </w:tcBorders>
          </w:tcPr>
          <w:p w14:paraId="65C04943" w14:textId="77777777" w:rsidR="00363768" w:rsidRPr="006E473C" w:rsidRDefault="00363768" w:rsidP="00363768">
            <w:pPr>
              <w:rPr>
                <w:sz w:val="20"/>
              </w:rPr>
            </w:pPr>
            <w:r w:rsidRPr="006E473C">
              <w:rPr>
                <w:b/>
                <w:sz w:val="20"/>
              </w:rPr>
              <w:t xml:space="preserve">FOR THE FOLLOWING PROPERTY: </w:t>
            </w:r>
          </w:p>
        </w:tc>
      </w:tr>
      <w:tr w:rsidR="00F2309E" w:rsidRPr="00AB3D00" w14:paraId="5039E6F5" w14:textId="77777777" w:rsidTr="00F2309E">
        <w:trPr>
          <w:trHeight w:val="1350"/>
        </w:trPr>
        <w:tc>
          <w:tcPr>
            <w:tcW w:w="9576" w:type="dxa"/>
            <w:tcBorders>
              <w:top w:val="nil"/>
              <w:left w:val="nil"/>
              <w:bottom w:val="nil"/>
              <w:right w:val="nil"/>
            </w:tcBorders>
          </w:tcPr>
          <w:p w14:paraId="2D39CBEC" w14:textId="77777777" w:rsidR="00F2309E" w:rsidRPr="00FC3277" w:rsidRDefault="00F2309E" w:rsidP="00F2309E">
            <w:pPr>
              <w:rPr>
                <w:b/>
                <w:i/>
                <w:sz w:val="10"/>
                <w:szCs w:val="10"/>
              </w:rPr>
            </w:pPr>
          </w:p>
          <w:p w14:paraId="1D50E5DE" w14:textId="77777777" w:rsidR="00F2309E" w:rsidRPr="00C17209" w:rsidRDefault="00F2309E" w:rsidP="00F2309E">
            <w:pPr>
              <w:rPr>
                <w:b/>
                <w:sz w:val="22"/>
                <w:szCs w:val="22"/>
              </w:rPr>
            </w:pPr>
            <w:r w:rsidRPr="00C17209">
              <w:rPr>
                <w:b/>
                <w:sz w:val="22"/>
                <w:szCs w:val="22"/>
              </w:rPr>
              <w:t>Re</w:t>
            </w:r>
            <w:r w:rsidR="00E83A31">
              <w:rPr>
                <w:b/>
                <w:sz w:val="22"/>
                <w:szCs w:val="22"/>
              </w:rPr>
              <w:t>fer to attached Appendi</w:t>
            </w:r>
            <w:r w:rsidR="00A435CF">
              <w:rPr>
                <w:b/>
                <w:sz w:val="22"/>
                <w:szCs w:val="22"/>
              </w:rPr>
              <w:t>x</w:t>
            </w:r>
            <w:r w:rsidR="00147302">
              <w:rPr>
                <w:b/>
                <w:sz w:val="22"/>
                <w:szCs w:val="22"/>
              </w:rPr>
              <w:t xml:space="preserve"> “</w:t>
            </w:r>
            <w:r w:rsidR="00A435CF">
              <w:rPr>
                <w:b/>
                <w:sz w:val="22"/>
                <w:szCs w:val="22"/>
              </w:rPr>
              <w:t>B</w:t>
            </w:r>
            <w:r w:rsidR="00E83A31">
              <w:rPr>
                <w:b/>
                <w:sz w:val="22"/>
                <w:szCs w:val="22"/>
              </w:rPr>
              <w:t>”</w:t>
            </w:r>
            <w:r w:rsidR="00E85C8B">
              <w:rPr>
                <w:b/>
                <w:sz w:val="22"/>
                <w:szCs w:val="22"/>
              </w:rPr>
              <w:t xml:space="preserve"> </w:t>
            </w:r>
            <w:r w:rsidRPr="00C17209">
              <w:rPr>
                <w:b/>
                <w:sz w:val="22"/>
                <w:szCs w:val="22"/>
              </w:rPr>
              <w:t>hereto and incorporated herein</w:t>
            </w:r>
          </w:p>
          <w:p w14:paraId="438F33EA" w14:textId="77777777" w:rsidR="00F2309E" w:rsidRDefault="00F2309E" w:rsidP="00F230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b/>
                <w:sz w:val="20"/>
              </w:rPr>
            </w:pPr>
          </w:p>
          <w:p w14:paraId="67C76FAC" w14:textId="77777777" w:rsidR="00F2309E" w:rsidRPr="00091ED1" w:rsidRDefault="00F2309E" w:rsidP="00F230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0"/>
              </w:rPr>
            </w:pPr>
            <w:r w:rsidRPr="00091ED1">
              <w:rPr>
                <w:rFonts w:ascii="CG Times" w:hAnsi="CG Times"/>
                <w:b/>
                <w:sz w:val="20"/>
              </w:rPr>
              <w:t>YOU ARE COMMANDED</w:t>
            </w:r>
            <w:r w:rsidRPr="00091ED1">
              <w:rPr>
                <w:rFonts w:ascii="CG Times" w:hAnsi="CG Times"/>
                <w:sz w:val="20"/>
              </w:rPr>
              <w:t>, within five business days after receipt of this search warrant, to deliver by mail or otherwise, to the above named law enforcement officer, together with the declaration as set forth below, a true, durable and legible copy of the requested reco</w:t>
            </w:r>
            <w:r w:rsidR="00E83A31">
              <w:rPr>
                <w:rFonts w:ascii="CG Times" w:hAnsi="CG Times"/>
                <w:sz w:val="20"/>
              </w:rPr>
              <w:t xml:space="preserve">rds listed </w:t>
            </w:r>
            <w:r w:rsidR="00FA3F1C">
              <w:rPr>
                <w:rFonts w:ascii="CG Times" w:hAnsi="CG Times"/>
                <w:sz w:val="20"/>
              </w:rPr>
              <w:t>in Appendix</w:t>
            </w:r>
            <w:r w:rsidR="00E83A31">
              <w:rPr>
                <w:rFonts w:ascii="CG Times" w:hAnsi="CG Times"/>
                <w:sz w:val="20"/>
              </w:rPr>
              <w:t xml:space="preserve"> “</w:t>
            </w:r>
            <w:r w:rsidR="00D80192">
              <w:rPr>
                <w:rFonts w:ascii="CG Times" w:hAnsi="CG Times"/>
                <w:sz w:val="20"/>
              </w:rPr>
              <w:t>B</w:t>
            </w:r>
            <w:r w:rsidR="00E83A31">
              <w:rPr>
                <w:rFonts w:ascii="CG Times" w:hAnsi="CG Times"/>
                <w:sz w:val="20"/>
              </w:rPr>
              <w:t>”</w:t>
            </w:r>
            <w:r w:rsidRPr="00091ED1">
              <w:rPr>
                <w:rFonts w:ascii="CG Times" w:hAnsi="CG Times"/>
                <w:sz w:val="20"/>
              </w:rPr>
              <w:t xml:space="preserve"> (See California Pen. Code, § 1524.2)</w:t>
            </w:r>
          </w:p>
          <w:p w14:paraId="69140741" w14:textId="77777777" w:rsidR="00F2309E" w:rsidRPr="00F2309E" w:rsidRDefault="00F2309E" w:rsidP="00F230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0"/>
              </w:rPr>
            </w:pPr>
            <w:r w:rsidRPr="00091ED1">
              <w:rPr>
                <w:rFonts w:ascii="CG Times" w:hAnsi="CG Times"/>
                <w:b/>
                <w:bCs/>
                <w:sz w:val="20"/>
              </w:rPr>
              <w:t>NON RESPONSIVE CONTENT</w:t>
            </w:r>
            <w:r w:rsidRPr="00091ED1">
              <w:rPr>
                <w:rFonts w:ascii="CG Times" w:hAnsi="CG Times"/>
                <w:sz w:val="20"/>
              </w:rPr>
              <w:t>:  Any information obtained through the execution of this warrant that is unrelated to the objective of the warrant shall be sealed and shall not be subject further review, use, or disclosure absent an order from the Court. (See California Penal Code § 1546.1 (d)(2).)</w:t>
            </w:r>
          </w:p>
          <w:p w14:paraId="4067266C" w14:textId="77777777" w:rsidR="00F2309E" w:rsidRPr="00A46D71" w:rsidRDefault="00F2309E" w:rsidP="00F230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b/>
                <w:sz w:val="20"/>
              </w:rPr>
            </w:pPr>
            <w:r w:rsidRPr="00091ED1">
              <w:rPr>
                <w:rFonts w:ascii="CG Times" w:hAnsi="CG Times"/>
                <w:b/>
                <w:sz w:val="20"/>
              </w:rPr>
              <w:t>PROCEDURE</w:t>
            </w:r>
            <w:r w:rsidRPr="00091ED1">
              <w:rPr>
                <w:rFonts w:ascii="CG Times" w:hAnsi="CG Times"/>
                <w:sz w:val="20"/>
              </w:rPr>
              <w:t>: The custodian shall complete and sign the "Declaration of Custodian" which accompanies this search warrant. The "Declaration of Custodian" shall be returned with a copy of the requested records.  (See California Pen. Code, §§ 1546.1(d)(3), 1524.2 (b)(4).)</w:t>
            </w:r>
          </w:p>
        </w:tc>
      </w:tr>
      <w:tr w:rsidR="00F2309E" w:rsidRPr="00FC3277" w14:paraId="7B30B1F4" w14:textId="77777777" w:rsidTr="00F2309E">
        <w:tc>
          <w:tcPr>
            <w:tcW w:w="9576" w:type="dxa"/>
            <w:tcBorders>
              <w:top w:val="nil"/>
              <w:left w:val="nil"/>
              <w:bottom w:val="nil"/>
              <w:right w:val="nil"/>
            </w:tcBorders>
          </w:tcPr>
          <w:p w14:paraId="585E2A28" w14:textId="77777777" w:rsidR="00F2309E" w:rsidRDefault="00F2309E" w:rsidP="00F2309E">
            <w:pPr>
              <w:rPr>
                <w:b/>
                <w:sz w:val="22"/>
                <w:szCs w:val="22"/>
              </w:rPr>
            </w:pPr>
          </w:p>
          <w:p w14:paraId="2F84229D" w14:textId="77777777" w:rsidR="00F2309E" w:rsidRPr="00FC3277" w:rsidRDefault="00F2309E" w:rsidP="00F2309E">
            <w:pPr>
              <w:rPr>
                <w:sz w:val="22"/>
                <w:szCs w:val="22"/>
              </w:rPr>
            </w:pPr>
            <w:r w:rsidRPr="00FC3277">
              <w:rPr>
                <w:b/>
                <w:sz w:val="22"/>
                <w:szCs w:val="22"/>
              </w:rPr>
              <w:t>AND IF FOUND, SEIZE IT,</w:t>
            </w:r>
            <w:r w:rsidRPr="00FC3277">
              <w:rPr>
                <w:sz w:val="22"/>
                <w:szCs w:val="22"/>
              </w:rPr>
              <w:t xml:space="preserve"> or any part thereof, and bring it forthwith before me, or this court, at the courthouse of this court. </w:t>
            </w:r>
          </w:p>
        </w:tc>
      </w:tr>
    </w:tbl>
    <w:p w14:paraId="1627E471" w14:textId="77777777" w:rsidR="00210651" w:rsidRPr="00FC3277" w:rsidRDefault="00210651" w:rsidP="00363768">
      <w:pPr>
        <w:rPr>
          <w:sz w:val="22"/>
          <w:szCs w:val="22"/>
        </w:rPr>
        <w:sectPr w:rsidR="00210651" w:rsidRPr="00FC3277">
          <w:type w:val="continuous"/>
          <w:pgSz w:w="12240" w:h="15840"/>
          <w:pgMar w:top="1440" w:right="1440" w:bottom="1440" w:left="1440" w:header="1440" w:footer="1440" w:gutter="0"/>
          <w:pgNumType w:start="1"/>
          <w:cols w:space="720"/>
          <w:formProt w:val="0"/>
        </w:sectPr>
      </w:pPr>
    </w:p>
    <w:tbl>
      <w:tblPr>
        <w:tblW w:w="9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2250"/>
        <w:gridCol w:w="720"/>
        <w:gridCol w:w="810"/>
        <w:gridCol w:w="90"/>
        <w:gridCol w:w="540"/>
        <w:gridCol w:w="630"/>
        <w:gridCol w:w="360"/>
        <w:gridCol w:w="810"/>
        <w:gridCol w:w="990"/>
        <w:gridCol w:w="900"/>
        <w:gridCol w:w="1368"/>
        <w:gridCol w:w="25"/>
      </w:tblGrid>
      <w:tr w:rsidR="00A800D3" w:rsidRPr="00FC3277" w14:paraId="4E4979B7" w14:textId="77777777" w:rsidTr="00B56605">
        <w:trPr>
          <w:gridAfter w:val="1"/>
          <w:wAfter w:w="25" w:type="dxa"/>
          <w:trHeight w:val="160"/>
        </w:trPr>
        <w:tc>
          <w:tcPr>
            <w:tcW w:w="9576" w:type="dxa"/>
            <w:gridSpan w:val="12"/>
            <w:tcBorders>
              <w:top w:val="nil"/>
              <w:left w:val="nil"/>
              <w:bottom w:val="nil"/>
              <w:right w:val="nil"/>
            </w:tcBorders>
          </w:tcPr>
          <w:p w14:paraId="13736DD6" w14:textId="77777777" w:rsidR="00363768" w:rsidRPr="00FC3277" w:rsidRDefault="00363768" w:rsidP="00363768">
            <w:pPr>
              <w:rPr>
                <w:sz w:val="22"/>
                <w:szCs w:val="22"/>
              </w:rPr>
            </w:pPr>
          </w:p>
        </w:tc>
      </w:tr>
      <w:tr w:rsidR="00A800D3" w:rsidRPr="00FC3277" w14:paraId="72B8ACB7" w14:textId="77777777" w:rsidTr="00B56605">
        <w:trPr>
          <w:gridAfter w:val="1"/>
          <w:wAfter w:w="25" w:type="dxa"/>
        </w:trPr>
        <w:tc>
          <w:tcPr>
            <w:tcW w:w="9576" w:type="dxa"/>
            <w:gridSpan w:val="12"/>
            <w:tcBorders>
              <w:top w:val="nil"/>
              <w:left w:val="nil"/>
              <w:bottom w:val="nil"/>
              <w:right w:val="nil"/>
            </w:tcBorders>
          </w:tcPr>
          <w:p w14:paraId="73CF4C8D" w14:textId="77777777" w:rsidR="00363768" w:rsidRPr="00FC3277" w:rsidRDefault="00363768" w:rsidP="00363768">
            <w:pPr>
              <w:rPr>
                <w:sz w:val="22"/>
                <w:szCs w:val="22"/>
              </w:rPr>
            </w:pPr>
            <w:r w:rsidRPr="00FC3277">
              <w:rPr>
                <w:sz w:val="22"/>
                <w:szCs w:val="22"/>
              </w:rPr>
              <w:t>The Affidavit in support of this Search Warrant is incorporated herein, subscribed and sworn to</w:t>
            </w:r>
          </w:p>
        </w:tc>
      </w:tr>
      <w:tr w:rsidR="00A800D3" w:rsidRPr="00FC3277" w14:paraId="441B7137" w14:textId="77777777" w:rsidTr="00B56605">
        <w:trPr>
          <w:gridAfter w:val="1"/>
          <w:wAfter w:w="25" w:type="dxa"/>
        </w:trPr>
        <w:tc>
          <w:tcPr>
            <w:tcW w:w="2358" w:type="dxa"/>
            <w:gridSpan w:val="2"/>
            <w:tcBorders>
              <w:top w:val="nil"/>
              <w:left w:val="nil"/>
              <w:bottom w:val="nil"/>
              <w:right w:val="nil"/>
            </w:tcBorders>
          </w:tcPr>
          <w:p w14:paraId="31C6CD1C" w14:textId="77777777" w:rsidR="00363768" w:rsidRPr="00FC3277" w:rsidRDefault="00363768" w:rsidP="00363768">
            <w:pPr>
              <w:rPr>
                <w:sz w:val="22"/>
                <w:szCs w:val="22"/>
              </w:rPr>
            </w:pPr>
            <w:r w:rsidRPr="00FC3277">
              <w:rPr>
                <w:sz w:val="22"/>
                <w:szCs w:val="22"/>
              </w:rPr>
              <w:t>as true before me this</w:t>
            </w:r>
          </w:p>
        </w:tc>
        <w:tc>
          <w:tcPr>
            <w:tcW w:w="720" w:type="dxa"/>
            <w:tcBorders>
              <w:top w:val="nil"/>
              <w:left w:val="nil"/>
              <w:bottom w:val="single" w:sz="4" w:space="0" w:color="auto"/>
              <w:right w:val="nil"/>
            </w:tcBorders>
          </w:tcPr>
          <w:p w14:paraId="32B782EA" w14:textId="77777777" w:rsidR="00363768" w:rsidRPr="00FC3277" w:rsidRDefault="00363768" w:rsidP="00363768">
            <w:pPr>
              <w:rPr>
                <w:sz w:val="22"/>
                <w:szCs w:val="22"/>
              </w:rPr>
            </w:pPr>
            <w:r w:rsidRPr="00FC3277">
              <w:rPr>
                <w:sz w:val="22"/>
                <w:szCs w:val="22"/>
              </w:rPr>
              <w:fldChar w:fldCharType="begin">
                <w:ffData>
                  <w:name w:val=""/>
                  <w:enabled/>
                  <w:calcOnExit w:val="0"/>
                  <w:statusText w:type="text" w:val="Enter day of month.  Press TAB key to continue."/>
                  <w:textInput>
                    <w:maxLength w:val="4"/>
                  </w:textInput>
                </w:ffData>
              </w:fldChar>
            </w:r>
            <w:r w:rsidRPr="00FC3277">
              <w:rPr>
                <w:sz w:val="22"/>
                <w:szCs w:val="22"/>
              </w:rPr>
              <w:instrText xml:space="preserve"> FORMTEXT </w:instrText>
            </w:r>
            <w:r w:rsidRPr="00FC3277">
              <w:rPr>
                <w:sz w:val="22"/>
                <w:szCs w:val="22"/>
              </w:rPr>
            </w:r>
            <w:r w:rsidRPr="00FC3277">
              <w:rPr>
                <w:sz w:val="22"/>
                <w:szCs w:val="22"/>
              </w:rPr>
              <w:fldChar w:fldCharType="separate"/>
            </w:r>
            <w:r w:rsidRPr="00FC3277">
              <w:rPr>
                <w:sz w:val="22"/>
                <w:szCs w:val="22"/>
              </w:rPr>
              <w:t> </w:t>
            </w:r>
            <w:r w:rsidRPr="00FC3277">
              <w:rPr>
                <w:sz w:val="22"/>
                <w:szCs w:val="22"/>
              </w:rPr>
              <w:t> </w:t>
            </w:r>
            <w:r w:rsidRPr="00FC3277">
              <w:rPr>
                <w:sz w:val="22"/>
                <w:szCs w:val="22"/>
              </w:rPr>
              <w:t> </w:t>
            </w:r>
            <w:r w:rsidRPr="00FC3277">
              <w:rPr>
                <w:sz w:val="22"/>
                <w:szCs w:val="22"/>
              </w:rPr>
              <w:t> </w:t>
            </w:r>
            <w:r w:rsidRPr="00FC3277">
              <w:rPr>
                <w:sz w:val="22"/>
                <w:szCs w:val="22"/>
              </w:rPr>
              <w:fldChar w:fldCharType="end"/>
            </w:r>
          </w:p>
        </w:tc>
        <w:tc>
          <w:tcPr>
            <w:tcW w:w="900" w:type="dxa"/>
            <w:gridSpan w:val="2"/>
            <w:tcBorders>
              <w:top w:val="nil"/>
              <w:left w:val="nil"/>
              <w:bottom w:val="nil"/>
              <w:right w:val="nil"/>
            </w:tcBorders>
          </w:tcPr>
          <w:p w14:paraId="45261962" w14:textId="77777777" w:rsidR="00363768" w:rsidRPr="00FC3277" w:rsidRDefault="00363768" w:rsidP="00363768">
            <w:pPr>
              <w:rPr>
                <w:sz w:val="22"/>
                <w:szCs w:val="22"/>
              </w:rPr>
            </w:pPr>
            <w:r w:rsidRPr="00FC3277">
              <w:rPr>
                <w:sz w:val="22"/>
                <w:szCs w:val="22"/>
              </w:rPr>
              <w:t>day of</w:t>
            </w:r>
          </w:p>
        </w:tc>
        <w:tc>
          <w:tcPr>
            <w:tcW w:w="2340" w:type="dxa"/>
            <w:gridSpan w:val="4"/>
            <w:tcBorders>
              <w:top w:val="nil"/>
              <w:left w:val="nil"/>
              <w:bottom w:val="single" w:sz="4" w:space="0" w:color="auto"/>
              <w:right w:val="nil"/>
            </w:tcBorders>
          </w:tcPr>
          <w:p w14:paraId="61A89E4A" w14:textId="77777777" w:rsidR="00363768" w:rsidRPr="00FC3277" w:rsidRDefault="00363768" w:rsidP="00363768">
            <w:pPr>
              <w:jc w:val="center"/>
              <w:rPr>
                <w:sz w:val="22"/>
                <w:szCs w:val="22"/>
              </w:rPr>
            </w:pPr>
            <w:r w:rsidRPr="00FC3277">
              <w:rPr>
                <w:sz w:val="22"/>
                <w:szCs w:val="22"/>
              </w:rPr>
              <w:fldChar w:fldCharType="begin">
                <w:ffData>
                  <w:name w:val=""/>
                  <w:enabled/>
                  <w:calcOnExit w:val="0"/>
                  <w:statusText w:type="text" w:val="Enter month.  Press TAB key to continue."/>
                  <w:textInput>
                    <w:maxLength w:val="10"/>
                  </w:textInput>
                </w:ffData>
              </w:fldChar>
            </w:r>
            <w:r w:rsidRPr="00FC3277">
              <w:rPr>
                <w:sz w:val="22"/>
                <w:szCs w:val="22"/>
              </w:rPr>
              <w:instrText xml:space="preserve"> FORMTEXT </w:instrText>
            </w:r>
            <w:r w:rsidRPr="00FC3277">
              <w:rPr>
                <w:sz w:val="22"/>
                <w:szCs w:val="22"/>
              </w:rPr>
            </w:r>
            <w:r w:rsidRPr="00FC3277">
              <w:rPr>
                <w:sz w:val="22"/>
                <w:szCs w:val="22"/>
              </w:rPr>
              <w:fldChar w:fldCharType="separate"/>
            </w:r>
            <w:r w:rsidRPr="00FC3277">
              <w:rPr>
                <w:sz w:val="22"/>
                <w:szCs w:val="22"/>
              </w:rPr>
              <w:t> </w:t>
            </w:r>
            <w:r w:rsidRPr="00FC3277">
              <w:rPr>
                <w:sz w:val="22"/>
                <w:szCs w:val="22"/>
              </w:rPr>
              <w:t> </w:t>
            </w:r>
            <w:r w:rsidRPr="00FC3277">
              <w:rPr>
                <w:sz w:val="22"/>
                <w:szCs w:val="22"/>
              </w:rPr>
              <w:t> </w:t>
            </w:r>
            <w:r w:rsidRPr="00FC3277">
              <w:rPr>
                <w:sz w:val="22"/>
                <w:szCs w:val="22"/>
              </w:rPr>
              <w:t> </w:t>
            </w:r>
            <w:r w:rsidRPr="00FC3277">
              <w:rPr>
                <w:sz w:val="22"/>
                <w:szCs w:val="22"/>
              </w:rPr>
              <w:t> </w:t>
            </w:r>
            <w:r w:rsidRPr="00FC3277">
              <w:rPr>
                <w:sz w:val="22"/>
                <w:szCs w:val="22"/>
              </w:rPr>
              <w:fldChar w:fldCharType="end"/>
            </w:r>
          </w:p>
        </w:tc>
        <w:tc>
          <w:tcPr>
            <w:tcW w:w="990" w:type="dxa"/>
            <w:tcBorders>
              <w:top w:val="nil"/>
              <w:left w:val="nil"/>
              <w:bottom w:val="nil"/>
              <w:right w:val="nil"/>
            </w:tcBorders>
          </w:tcPr>
          <w:p w14:paraId="1CCD66FC" w14:textId="77777777" w:rsidR="00363768" w:rsidRPr="00FC3277" w:rsidRDefault="00363768" w:rsidP="00363768">
            <w:pPr>
              <w:rPr>
                <w:sz w:val="22"/>
                <w:szCs w:val="22"/>
              </w:rPr>
            </w:pPr>
            <w:r w:rsidRPr="00FC3277">
              <w:rPr>
                <w:sz w:val="22"/>
                <w:szCs w:val="22"/>
              </w:rPr>
              <w:t>20</w:t>
            </w:r>
            <w:r w:rsidRPr="00FC3277">
              <w:rPr>
                <w:sz w:val="22"/>
                <w:szCs w:val="22"/>
              </w:rPr>
              <w:fldChar w:fldCharType="begin">
                <w:ffData>
                  <w:name w:val="Text1"/>
                  <w:enabled/>
                  <w:calcOnExit w:val="0"/>
                  <w:statusText w:type="text" w:val="Enter year.  Press TAB key to continue."/>
                  <w:textInput>
                    <w:maxLength w:val="2"/>
                  </w:textInput>
                </w:ffData>
              </w:fldChar>
            </w:r>
            <w:r w:rsidRPr="00FC3277">
              <w:rPr>
                <w:sz w:val="22"/>
                <w:szCs w:val="22"/>
              </w:rPr>
              <w:instrText xml:space="preserve"> FORMTEXT </w:instrText>
            </w:r>
            <w:r w:rsidRPr="00FC3277">
              <w:rPr>
                <w:sz w:val="22"/>
                <w:szCs w:val="22"/>
              </w:rPr>
            </w:r>
            <w:r w:rsidRPr="00FC3277">
              <w:rPr>
                <w:sz w:val="22"/>
                <w:szCs w:val="22"/>
              </w:rPr>
              <w:fldChar w:fldCharType="separate"/>
            </w:r>
            <w:r w:rsidRPr="00FC3277">
              <w:rPr>
                <w:sz w:val="22"/>
                <w:szCs w:val="22"/>
              </w:rPr>
              <w:t> </w:t>
            </w:r>
            <w:r w:rsidRPr="00FC3277">
              <w:rPr>
                <w:sz w:val="22"/>
                <w:szCs w:val="22"/>
              </w:rPr>
              <w:t> </w:t>
            </w:r>
            <w:r w:rsidRPr="00FC3277">
              <w:rPr>
                <w:sz w:val="22"/>
                <w:szCs w:val="22"/>
              </w:rPr>
              <w:fldChar w:fldCharType="end"/>
            </w:r>
            <w:r w:rsidRPr="00FC3277">
              <w:rPr>
                <w:sz w:val="22"/>
                <w:szCs w:val="22"/>
              </w:rPr>
              <w:t>, at</w:t>
            </w:r>
          </w:p>
        </w:tc>
        <w:tc>
          <w:tcPr>
            <w:tcW w:w="900" w:type="dxa"/>
            <w:tcBorders>
              <w:top w:val="nil"/>
              <w:left w:val="nil"/>
              <w:bottom w:val="single" w:sz="4" w:space="0" w:color="auto"/>
              <w:right w:val="nil"/>
            </w:tcBorders>
          </w:tcPr>
          <w:p w14:paraId="0EF48CD2" w14:textId="77777777" w:rsidR="00363768" w:rsidRPr="00FC3277" w:rsidRDefault="00363768" w:rsidP="00363768">
            <w:pPr>
              <w:rPr>
                <w:sz w:val="22"/>
                <w:szCs w:val="22"/>
              </w:rPr>
            </w:pPr>
            <w:r w:rsidRPr="00FC3277">
              <w:rPr>
                <w:sz w:val="22"/>
                <w:szCs w:val="22"/>
              </w:rPr>
              <w:fldChar w:fldCharType="begin">
                <w:ffData>
                  <w:name w:val="Text4"/>
                  <w:enabled/>
                  <w:calcOnExit w:val="0"/>
                  <w:statusText w:type="text" w:val="Enter time.  Press TAB key to continue."/>
                  <w:textInput>
                    <w:maxLength w:val="6"/>
                  </w:textInput>
                </w:ffData>
              </w:fldChar>
            </w:r>
            <w:r w:rsidRPr="00FC3277">
              <w:rPr>
                <w:sz w:val="22"/>
                <w:szCs w:val="22"/>
              </w:rPr>
              <w:instrText xml:space="preserve"> FORMTEXT </w:instrText>
            </w:r>
            <w:r w:rsidRPr="00FC3277">
              <w:rPr>
                <w:sz w:val="22"/>
                <w:szCs w:val="22"/>
              </w:rPr>
            </w:r>
            <w:r w:rsidRPr="00FC3277">
              <w:rPr>
                <w:sz w:val="22"/>
                <w:szCs w:val="22"/>
              </w:rPr>
              <w:fldChar w:fldCharType="separate"/>
            </w:r>
            <w:r w:rsidRPr="00FC3277">
              <w:rPr>
                <w:sz w:val="22"/>
                <w:szCs w:val="22"/>
              </w:rPr>
              <w:t> </w:t>
            </w:r>
            <w:r w:rsidRPr="00FC3277">
              <w:rPr>
                <w:sz w:val="22"/>
                <w:szCs w:val="22"/>
              </w:rPr>
              <w:t> </w:t>
            </w:r>
            <w:r w:rsidRPr="00FC3277">
              <w:rPr>
                <w:sz w:val="22"/>
                <w:szCs w:val="22"/>
              </w:rPr>
              <w:t> </w:t>
            </w:r>
            <w:r w:rsidRPr="00FC3277">
              <w:rPr>
                <w:sz w:val="22"/>
                <w:szCs w:val="22"/>
              </w:rPr>
              <w:t> </w:t>
            </w:r>
            <w:r w:rsidRPr="00FC3277">
              <w:rPr>
                <w:sz w:val="22"/>
                <w:szCs w:val="22"/>
              </w:rPr>
              <w:t> </w:t>
            </w:r>
            <w:r w:rsidRPr="00FC3277">
              <w:rPr>
                <w:sz w:val="22"/>
                <w:szCs w:val="22"/>
              </w:rPr>
              <w:fldChar w:fldCharType="end"/>
            </w:r>
          </w:p>
        </w:tc>
        <w:tc>
          <w:tcPr>
            <w:tcW w:w="1368" w:type="dxa"/>
            <w:tcBorders>
              <w:top w:val="nil"/>
              <w:left w:val="nil"/>
              <w:bottom w:val="nil"/>
              <w:right w:val="nil"/>
            </w:tcBorders>
          </w:tcPr>
          <w:p w14:paraId="56CAFB67" w14:textId="77777777" w:rsidR="00363768" w:rsidRPr="00FC3277" w:rsidRDefault="00363768" w:rsidP="00363768">
            <w:pPr>
              <w:rPr>
                <w:sz w:val="22"/>
                <w:szCs w:val="22"/>
              </w:rPr>
            </w:pPr>
            <w:r w:rsidRPr="00FC3277">
              <w:rPr>
                <w:sz w:val="22"/>
                <w:szCs w:val="22"/>
              </w:rPr>
              <w:t>A.M./P.M.</w:t>
            </w:r>
          </w:p>
        </w:tc>
      </w:tr>
      <w:tr w:rsidR="00A800D3" w:rsidRPr="00FC3277" w14:paraId="1C91D0F9" w14:textId="77777777" w:rsidTr="00B56605">
        <w:trPr>
          <w:gridAfter w:val="1"/>
          <w:wAfter w:w="25" w:type="dxa"/>
          <w:trHeight w:val="160"/>
        </w:trPr>
        <w:tc>
          <w:tcPr>
            <w:tcW w:w="9576" w:type="dxa"/>
            <w:gridSpan w:val="12"/>
            <w:tcBorders>
              <w:top w:val="nil"/>
              <w:left w:val="nil"/>
              <w:bottom w:val="nil"/>
              <w:right w:val="nil"/>
            </w:tcBorders>
          </w:tcPr>
          <w:p w14:paraId="6BD319CD" w14:textId="77777777" w:rsidR="00363768" w:rsidRPr="00FC3277" w:rsidRDefault="00363768" w:rsidP="00363768">
            <w:pPr>
              <w:rPr>
                <w:sz w:val="22"/>
                <w:szCs w:val="22"/>
              </w:rPr>
            </w:pPr>
          </w:p>
        </w:tc>
      </w:tr>
      <w:tr w:rsidR="00A800D3" w:rsidRPr="00FC3277" w14:paraId="3257D5C4" w14:textId="77777777" w:rsidTr="00B56605">
        <w:trPr>
          <w:gridAfter w:val="1"/>
          <w:wAfter w:w="25" w:type="dxa"/>
        </w:trPr>
        <w:tc>
          <w:tcPr>
            <w:tcW w:w="9576" w:type="dxa"/>
            <w:gridSpan w:val="12"/>
            <w:tcBorders>
              <w:top w:val="nil"/>
              <w:left w:val="nil"/>
              <w:bottom w:val="nil"/>
              <w:right w:val="nil"/>
            </w:tcBorders>
          </w:tcPr>
          <w:p w14:paraId="210AB1E8" w14:textId="77777777" w:rsidR="00363768" w:rsidRPr="00FC3277" w:rsidRDefault="00363768" w:rsidP="00363768">
            <w:pPr>
              <w:rPr>
                <w:sz w:val="22"/>
                <w:szCs w:val="22"/>
              </w:rPr>
            </w:pPr>
            <w:r w:rsidRPr="00FC3277">
              <w:rPr>
                <w:b/>
                <w:sz w:val="22"/>
                <w:szCs w:val="22"/>
              </w:rPr>
              <w:t>WHEREFORE,</w:t>
            </w:r>
            <w:r w:rsidRPr="00FC3277">
              <w:rPr>
                <w:sz w:val="22"/>
                <w:szCs w:val="22"/>
              </w:rPr>
              <w:t xml:space="preserve"> I find probable cause for the issuance of this Search Warrant and do issue it.</w:t>
            </w:r>
          </w:p>
        </w:tc>
      </w:tr>
      <w:tr w:rsidR="00A800D3" w:rsidRPr="00FC3277" w14:paraId="12C184DE" w14:textId="77777777" w:rsidTr="00B56605">
        <w:trPr>
          <w:gridBefore w:val="1"/>
          <w:wBefore w:w="108" w:type="dxa"/>
        </w:trPr>
        <w:tc>
          <w:tcPr>
            <w:tcW w:w="3780" w:type="dxa"/>
            <w:gridSpan w:val="3"/>
            <w:tcBorders>
              <w:top w:val="nil"/>
              <w:left w:val="nil"/>
              <w:bottom w:val="nil"/>
              <w:right w:val="nil"/>
            </w:tcBorders>
          </w:tcPr>
          <w:p w14:paraId="6EB09ACA" w14:textId="77777777" w:rsidR="00363768" w:rsidRPr="00FC3277" w:rsidRDefault="00363768" w:rsidP="00363768">
            <w:pPr>
              <w:rPr>
                <w:b/>
                <w:sz w:val="22"/>
                <w:szCs w:val="22"/>
              </w:rPr>
            </w:pPr>
            <w:r w:rsidRPr="00FC3277">
              <w:rPr>
                <w:b/>
                <w:sz w:val="22"/>
                <w:szCs w:val="22"/>
              </w:rPr>
              <w:t>NIGHT SEARCH APPROVED:</w:t>
            </w:r>
          </w:p>
        </w:tc>
        <w:tc>
          <w:tcPr>
            <w:tcW w:w="630" w:type="dxa"/>
            <w:gridSpan w:val="2"/>
            <w:tcBorders>
              <w:top w:val="nil"/>
              <w:left w:val="nil"/>
              <w:bottom w:val="nil"/>
              <w:right w:val="nil"/>
            </w:tcBorders>
            <w:tcMar>
              <w:top w:w="0" w:type="dxa"/>
              <w:left w:w="0" w:type="dxa"/>
              <w:bottom w:w="0" w:type="dxa"/>
              <w:right w:w="0" w:type="dxa"/>
            </w:tcMar>
          </w:tcPr>
          <w:p w14:paraId="082F2861" w14:textId="77777777" w:rsidR="00363768" w:rsidRPr="00FC3277" w:rsidRDefault="00363768" w:rsidP="00363768">
            <w:pPr>
              <w:pStyle w:val="Heading1"/>
              <w:jc w:val="right"/>
              <w:rPr>
                <w:b/>
                <w:sz w:val="22"/>
                <w:szCs w:val="22"/>
              </w:rPr>
            </w:pPr>
            <w:r w:rsidRPr="00FC3277">
              <w:rPr>
                <w:b/>
                <w:sz w:val="22"/>
                <w:szCs w:val="22"/>
              </w:rPr>
              <w:t>YES</w:t>
            </w:r>
          </w:p>
        </w:tc>
        <w:tc>
          <w:tcPr>
            <w:tcW w:w="630" w:type="dxa"/>
            <w:tcBorders>
              <w:top w:val="nil"/>
              <w:left w:val="nil"/>
              <w:bottom w:val="single" w:sz="4" w:space="0" w:color="auto"/>
              <w:right w:val="nil"/>
            </w:tcBorders>
            <w:tcMar>
              <w:top w:w="0" w:type="dxa"/>
              <w:left w:w="0" w:type="dxa"/>
              <w:bottom w:w="0" w:type="dxa"/>
              <w:right w:w="0" w:type="dxa"/>
            </w:tcMar>
          </w:tcPr>
          <w:p w14:paraId="142CC16C" w14:textId="77777777" w:rsidR="00363768" w:rsidRPr="00FC3277" w:rsidRDefault="00363768" w:rsidP="00363768">
            <w:pPr>
              <w:jc w:val="center"/>
              <w:rPr>
                <w:sz w:val="22"/>
                <w:szCs w:val="22"/>
              </w:rPr>
            </w:pPr>
          </w:p>
        </w:tc>
        <w:tc>
          <w:tcPr>
            <w:tcW w:w="360" w:type="dxa"/>
            <w:tcBorders>
              <w:top w:val="nil"/>
              <w:left w:val="nil"/>
              <w:bottom w:val="nil"/>
              <w:right w:val="nil"/>
            </w:tcBorders>
            <w:tcMar>
              <w:top w:w="0" w:type="dxa"/>
              <w:left w:w="0" w:type="dxa"/>
              <w:bottom w:w="0" w:type="dxa"/>
              <w:right w:w="0" w:type="dxa"/>
            </w:tcMar>
          </w:tcPr>
          <w:p w14:paraId="1404F7D8" w14:textId="77777777" w:rsidR="00363768" w:rsidRPr="00FC3277" w:rsidRDefault="00363768" w:rsidP="00363768">
            <w:pPr>
              <w:pStyle w:val="Heading1"/>
              <w:jc w:val="right"/>
              <w:rPr>
                <w:b/>
                <w:sz w:val="22"/>
                <w:szCs w:val="22"/>
              </w:rPr>
            </w:pPr>
            <w:r w:rsidRPr="00FC3277">
              <w:rPr>
                <w:b/>
                <w:sz w:val="22"/>
                <w:szCs w:val="22"/>
              </w:rPr>
              <w:t>NO</w:t>
            </w:r>
          </w:p>
        </w:tc>
        <w:tc>
          <w:tcPr>
            <w:tcW w:w="810" w:type="dxa"/>
            <w:tcBorders>
              <w:top w:val="nil"/>
              <w:left w:val="nil"/>
              <w:bottom w:val="single" w:sz="4" w:space="0" w:color="auto"/>
              <w:right w:val="nil"/>
            </w:tcBorders>
            <w:tcMar>
              <w:top w:w="0" w:type="dxa"/>
              <w:left w:w="0" w:type="dxa"/>
              <w:bottom w:w="0" w:type="dxa"/>
              <w:right w:w="0" w:type="dxa"/>
            </w:tcMar>
          </w:tcPr>
          <w:p w14:paraId="1DA4E85F" w14:textId="77777777" w:rsidR="00363768" w:rsidRPr="00FC3277" w:rsidRDefault="00F2309E" w:rsidP="00363768">
            <w:pPr>
              <w:jc w:val="center"/>
              <w:rPr>
                <w:sz w:val="22"/>
                <w:szCs w:val="22"/>
              </w:rPr>
            </w:pPr>
            <w:r>
              <w:rPr>
                <w:sz w:val="22"/>
                <w:szCs w:val="22"/>
              </w:rPr>
              <w:t>X</w:t>
            </w:r>
          </w:p>
        </w:tc>
        <w:tc>
          <w:tcPr>
            <w:tcW w:w="3283" w:type="dxa"/>
            <w:gridSpan w:val="4"/>
            <w:tcBorders>
              <w:top w:val="nil"/>
              <w:left w:val="nil"/>
              <w:bottom w:val="nil"/>
              <w:right w:val="nil"/>
            </w:tcBorders>
            <w:tcMar>
              <w:top w:w="0" w:type="dxa"/>
              <w:left w:w="0" w:type="dxa"/>
              <w:bottom w:w="0" w:type="dxa"/>
              <w:right w:w="0" w:type="dxa"/>
            </w:tcMar>
          </w:tcPr>
          <w:p w14:paraId="5A734240" w14:textId="77777777" w:rsidR="00363768" w:rsidRPr="00FC3277" w:rsidRDefault="00363768" w:rsidP="00363768">
            <w:pPr>
              <w:rPr>
                <w:sz w:val="22"/>
                <w:szCs w:val="22"/>
              </w:rPr>
            </w:pPr>
          </w:p>
        </w:tc>
      </w:tr>
    </w:tbl>
    <w:p w14:paraId="2512F68B" w14:textId="77777777" w:rsidR="002A69A3" w:rsidRPr="00FC3277" w:rsidRDefault="00745AC6" w:rsidP="00363768">
      <w:pPr>
        <w:rPr>
          <w:b/>
          <w:sz w:val="22"/>
          <w:szCs w:val="22"/>
        </w:rPr>
      </w:pPr>
      <w:r>
        <w:rPr>
          <w:b/>
          <w:sz w:val="22"/>
          <w:szCs w:val="22"/>
        </w:rPr>
        <w:t xml:space="preserve">  HOBBS SEALING APPROVED:             YES __</w:t>
      </w:r>
      <w:r w:rsidR="00A1529E">
        <w:rPr>
          <w:b/>
          <w:sz w:val="22"/>
          <w:szCs w:val="22"/>
        </w:rPr>
        <w:t>X</w:t>
      </w:r>
      <w:r>
        <w:rPr>
          <w:b/>
          <w:sz w:val="22"/>
          <w:szCs w:val="22"/>
        </w:rPr>
        <w:t>____ NO _______</w:t>
      </w:r>
      <w:r>
        <w:rPr>
          <w:b/>
          <w:sz w:val="22"/>
          <w:szCs w:val="22"/>
        </w:rPr>
        <w:tab/>
      </w:r>
      <w:r>
        <w:rPr>
          <w:b/>
          <w:sz w:val="22"/>
          <w:szCs w:val="22"/>
        </w:rPr>
        <w:tab/>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8"/>
        <w:gridCol w:w="6318"/>
      </w:tblGrid>
      <w:tr w:rsidR="00C74EE4" w:rsidRPr="00FC3277" w14:paraId="2F1CE51D" w14:textId="77777777" w:rsidTr="006018C8">
        <w:trPr>
          <w:trHeight w:val="320"/>
        </w:trPr>
        <w:tc>
          <w:tcPr>
            <w:tcW w:w="3258" w:type="dxa"/>
            <w:tcBorders>
              <w:top w:val="nil"/>
              <w:left w:val="nil"/>
              <w:bottom w:val="nil"/>
              <w:right w:val="nil"/>
            </w:tcBorders>
          </w:tcPr>
          <w:p w14:paraId="6388E752" w14:textId="77777777" w:rsidR="00C74EE4" w:rsidRPr="00FC3277" w:rsidRDefault="00C74EE4" w:rsidP="006018C8">
            <w:pPr>
              <w:rPr>
                <w:sz w:val="22"/>
                <w:szCs w:val="22"/>
              </w:rPr>
            </w:pPr>
          </w:p>
        </w:tc>
        <w:tc>
          <w:tcPr>
            <w:tcW w:w="6318" w:type="dxa"/>
            <w:tcBorders>
              <w:top w:val="nil"/>
              <w:left w:val="nil"/>
              <w:bottom w:val="single" w:sz="4" w:space="0" w:color="auto"/>
              <w:right w:val="nil"/>
            </w:tcBorders>
          </w:tcPr>
          <w:p w14:paraId="161F10CE" w14:textId="77777777" w:rsidR="00C74EE4" w:rsidRDefault="00C74EE4" w:rsidP="006018C8">
            <w:pPr>
              <w:rPr>
                <w:sz w:val="22"/>
                <w:szCs w:val="22"/>
              </w:rPr>
            </w:pPr>
          </w:p>
          <w:p w14:paraId="40D46469" w14:textId="77777777" w:rsidR="00745AC6" w:rsidRPr="00FC3277" w:rsidRDefault="00745AC6" w:rsidP="006018C8">
            <w:pPr>
              <w:rPr>
                <w:sz w:val="22"/>
                <w:szCs w:val="22"/>
              </w:rPr>
            </w:pPr>
          </w:p>
        </w:tc>
      </w:tr>
      <w:tr w:rsidR="00C74EE4" w:rsidRPr="00FC3277" w14:paraId="2CDE5059" w14:textId="77777777" w:rsidTr="006018C8">
        <w:tc>
          <w:tcPr>
            <w:tcW w:w="3258" w:type="dxa"/>
            <w:tcBorders>
              <w:top w:val="nil"/>
              <w:left w:val="nil"/>
              <w:bottom w:val="nil"/>
              <w:right w:val="nil"/>
            </w:tcBorders>
          </w:tcPr>
          <w:p w14:paraId="028E62A1" w14:textId="77777777" w:rsidR="00C74EE4" w:rsidRPr="00FC3277" w:rsidRDefault="00C74EE4" w:rsidP="006018C8">
            <w:pPr>
              <w:rPr>
                <w:sz w:val="22"/>
                <w:szCs w:val="22"/>
              </w:rPr>
            </w:pPr>
          </w:p>
        </w:tc>
        <w:tc>
          <w:tcPr>
            <w:tcW w:w="6318" w:type="dxa"/>
            <w:tcBorders>
              <w:top w:val="nil"/>
              <w:left w:val="nil"/>
              <w:bottom w:val="nil"/>
              <w:right w:val="nil"/>
            </w:tcBorders>
          </w:tcPr>
          <w:p w14:paraId="2B6A6CD7" w14:textId="77777777" w:rsidR="00C74EE4" w:rsidRPr="00FC3277" w:rsidRDefault="00C74EE4" w:rsidP="006018C8">
            <w:pPr>
              <w:pStyle w:val="Heading2"/>
              <w:rPr>
                <w:sz w:val="22"/>
                <w:szCs w:val="22"/>
              </w:rPr>
            </w:pPr>
            <w:r w:rsidRPr="00FC3277">
              <w:rPr>
                <w:sz w:val="22"/>
                <w:szCs w:val="22"/>
              </w:rPr>
              <w:t xml:space="preserve">JUDGE OF THE ABOVE ENTITLED SUPERIOR COURT </w:t>
            </w:r>
          </w:p>
        </w:tc>
      </w:tr>
    </w:tbl>
    <w:p w14:paraId="67BD2173" w14:textId="77777777" w:rsidR="00C74EE4" w:rsidRPr="00AB3D00" w:rsidRDefault="00C74EE4" w:rsidP="00363768">
      <w:pPr>
        <w:rPr>
          <w:b/>
          <w:sz w:val="28"/>
        </w:rPr>
        <w:sectPr w:rsidR="00C74EE4" w:rsidRPr="00AB3D00" w:rsidSect="00A9781F">
          <w:type w:val="continuous"/>
          <w:pgSz w:w="12240" w:h="15840"/>
          <w:pgMar w:top="1440" w:right="1440" w:bottom="1440" w:left="1440" w:header="1440" w:footer="1440" w:gutter="0"/>
          <w:pgNumType w:start="2"/>
          <w:cols w:space="720"/>
        </w:sectPr>
      </w:pPr>
    </w:p>
    <w:p w14:paraId="5DB91EAE" w14:textId="77777777" w:rsidR="00E83A31" w:rsidRPr="00E83A31" w:rsidRDefault="00E83A31" w:rsidP="00E83A31">
      <w:pPr>
        <w:spacing w:line="360" w:lineRule="auto"/>
        <w:rPr>
          <w:szCs w:val="24"/>
        </w:rPr>
      </w:pPr>
      <w:r w:rsidRPr="00E83A31">
        <w:rPr>
          <w:szCs w:val="24"/>
        </w:rPr>
        <w:lastRenderedPageBreak/>
        <w:t xml:space="preserve">The undersigned, being first duly sworn, deposes and says:  That </w:t>
      </w:r>
      <w:r w:rsidR="00D80192">
        <w:rPr>
          <w:szCs w:val="24"/>
        </w:rPr>
        <w:t xml:space="preserve">on </w:t>
      </w:r>
      <w:r w:rsidR="00E85C8B">
        <w:rPr>
          <w:szCs w:val="24"/>
        </w:rPr>
        <w:t>February 22, 2018, in the City and County of San Mateo the crimes of</w:t>
      </w:r>
      <w:r w:rsidRPr="00E83A31">
        <w:rPr>
          <w:szCs w:val="24"/>
        </w:rPr>
        <w:t>:</w:t>
      </w:r>
    </w:p>
    <w:p w14:paraId="21DAD440" w14:textId="77777777" w:rsidR="00E83A31" w:rsidRDefault="00E83A31" w:rsidP="00E83A31">
      <w:pPr>
        <w:spacing w:line="360" w:lineRule="auto"/>
        <w:rPr>
          <w:szCs w:val="24"/>
        </w:rPr>
      </w:pPr>
    </w:p>
    <w:p w14:paraId="630D6953" w14:textId="77777777" w:rsidR="00E83A31" w:rsidRPr="003F0C6C" w:rsidRDefault="00E85C8B" w:rsidP="00E83A31">
      <w:pPr>
        <w:spacing w:line="360" w:lineRule="auto"/>
        <w:rPr>
          <w:b/>
          <w:szCs w:val="24"/>
        </w:rPr>
      </w:pPr>
      <w:r>
        <w:rPr>
          <w:b/>
          <w:szCs w:val="24"/>
        </w:rPr>
        <w:t>212.5(a) CPC – Robbery of an Inhabited Dwelling</w:t>
      </w:r>
    </w:p>
    <w:p w14:paraId="148E7956" w14:textId="77777777" w:rsidR="003F0C6C" w:rsidRPr="00E83A31" w:rsidRDefault="003F0C6C" w:rsidP="00E83A31">
      <w:pPr>
        <w:spacing w:line="360" w:lineRule="auto"/>
        <w:rPr>
          <w:szCs w:val="24"/>
        </w:rPr>
      </w:pPr>
    </w:p>
    <w:p w14:paraId="38D18619" w14:textId="77777777" w:rsidR="00E83A31" w:rsidRPr="00E83A31" w:rsidRDefault="00E83A31" w:rsidP="00E83A31">
      <w:pPr>
        <w:spacing w:line="360" w:lineRule="auto"/>
        <w:rPr>
          <w:szCs w:val="24"/>
        </w:rPr>
      </w:pPr>
      <w:r w:rsidRPr="00E83A31">
        <w:rPr>
          <w:szCs w:val="24"/>
        </w:rPr>
        <w:t>was/were committed by:</w:t>
      </w:r>
    </w:p>
    <w:p w14:paraId="59124D37" w14:textId="77777777" w:rsidR="00E83A31" w:rsidRDefault="00E83A31" w:rsidP="00E83A31">
      <w:pPr>
        <w:spacing w:line="360" w:lineRule="auto"/>
        <w:rPr>
          <w:szCs w:val="24"/>
        </w:rPr>
      </w:pPr>
    </w:p>
    <w:p w14:paraId="2E29128B" w14:textId="77777777" w:rsidR="00D80192" w:rsidRPr="00E83A31" w:rsidRDefault="00D80192" w:rsidP="00E83A31">
      <w:pPr>
        <w:spacing w:line="360" w:lineRule="auto"/>
        <w:rPr>
          <w:b/>
          <w:szCs w:val="24"/>
        </w:rPr>
      </w:pPr>
      <w:r>
        <w:rPr>
          <w:b/>
          <w:szCs w:val="24"/>
        </w:rPr>
        <w:t>Unknown</w:t>
      </w:r>
    </w:p>
    <w:p w14:paraId="78B936FC" w14:textId="77777777" w:rsidR="00E83A31" w:rsidRPr="00E83A31" w:rsidRDefault="00E83A31" w:rsidP="00E83A31">
      <w:pPr>
        <w:spacing w:line="360" w:lineRule="auto"/>
        <w:rPr>
          <w:szCs w:val="24"/>
        </w:rPr>
      </w:pPr>
      <w:r w:rsidRPr="00E83A31">
        <w:rPr>
          <w:szCs w:val="24"/>
        </w:rPr>
        <w:tab/>
      </w:r>
      <w:r w:rsidRPr="00E83A31">
        <w:rPr>
          <w:szCs w:val="24"/>
        </w:rPr>
        <w:tab/>
        <w:t xml:space="preserve"> </w:t>
      </w:r>
    </w:p>
    <w:p w14:paraId="747F4F3D" w14:textId="77777777" w:rsidR="00E83A31" w:rsidRPr="00E83A31" w:rsidRDefault="00E83A31" w:rsidP="00E83A31">
      <w:pPr>
        <w:spacing w:line="360" w:lineRule="auto"/>
        <w:rPr>
          <w:szCs w:val="24"/>
        </w:rPr>
      </w:pPr>
      <w:r w:rsidRPr="00E83A31">
        <w:rPr>
          <w:szCs w:val="24"/>
        </w:rPr>
        <w:t>That there is probable cause to believe that the following items:</w:t>
      </w:r>
    </w:p>
    <w:p w14:paraId="530FD45D" w14:textId="77777777" w:rsidR="00E83A31" w:rsidRPr="00E83A31" w:rsidRDefault="00E83A31" w:rsidP="00E83A31">
      <w:pPr>
        <w:spacing w:line="360" w:lineRule="auto"/>
        <w:rPr>
          <w:szCs w:val="24"/>
        </w:rPr>
      </w:pPr>
    </w:p>
    <w:p w14:paraId="2152E1B5" w14:textId="77777777" w:rsidR="00E83A31" w:rsidRPr="00E83A31" w:rsidRDefault="00E83A31" w:rsidP="00E83A31">
      <w:pPr>
        <w:spacing w:line="360" w:lineRule="auto"/>
        <w:rPr>
          <w:b/>
          <w:szCs w:val="24"/>
        </w:rPr>
      </w:pPr>
      <w:r w:rsidRPr="00E83A31">
        <w:rPr>
          <w:b/>
          <w:szCs w:val="24"/>
        </w:rPr>
        <w:t>As described in attached Appendi</w:t>
      </w:r>
      <w:r w:rsidR="00A435CF">
        <w:rPr>
          <w:b/>
          <w:szCs w:val="24"/>
        </w:rPr>
        <w:t>x</w:t>
      </w:r>
      <w:r w:rsidR="003F0C6C">
        <w:rPr>
          <w:b/>
          <w:szCs w:val="24"/>
        </w:rPr>
        <w:t xml:space="preserve"> </w:t>
      </w:r>
      <w:r w:rsidR="00D80192">
        <w:rPr>
          <w:b/>
          <w:szCs w:val="24"/>
        </w:rPr>
        <w:t>“</w:t>
      </w:r>
      <w:r w:rsidR="00A435CF">
        <w:rPr>
          <w:b/>
          <w:szCs w:val="24"/>
        </w:rPr>
        <w:t>B</w:t>
      </w:r>
      <w:r w:rsidR="00D80192">
        <w:rPr>
          <w:b/>
          <w:szCs w:val="24"/>
        </w:rPr>
        <w:t>”</w:t>
      </w:r>
      <w:r w:rsidR="00E85C8B">
        <w:rPr>
          <w:b/>
          <w:szCs w:val="24"/>
        </w:rPr>
        <w:t xml:space="preserve"> </w:t>
      </w:r>
    </w:p>
    <w:p w14:paraId="03A9A224" w14:textId="77777777" w:rsidR="00E83A31" w:rsidRPr="00E83A31" w:rsidRDefault="00E83A31" w:rsidP="00E83A31">
      <w:pPr>
        <w:spacing w:line="360" w:lineRule="auto"/>
        <w:rPr>
          <w:szCs w:val="24"/>
        </w:rPr>
      </w:pPr>
    </w:p>
    <w:p w14:paraId="1DBDFA33" w14:textId="77777777" w:rsidR="00E83A31" w:rsidRPr="00E83A31" w:rsidRDefault="00E83A31" w:rsidP="00E83A31">
      <w:pPr>
        <w:spacing w:line="360" w:lineRule="auto"/>
        <w:rPr>
          <w:szCs w:val="24"/>
        </w:rPr>
      </w:pPr>
      <w:r w:rsidRPr="00E83A31">
        <w:rPr>
          <w:szCs w:val="24"/>
        </w:rPr>
        <w:t>are now upon the premises, held electronically, and person described:</w:t>
      </w:r>
    </w:p>
    <w:p w14:paraId="1C343612" w14:textId="77777777" w:rsidR="00E83A31" w:rsidRPr="00E83A31" w:rsidRDefault="00E83A31" w:rsidP="00E83A31">
      <w:pPr>
        <w:spacing w:line="360" w:lineRule="auto"/>
        <w:rPr>
          <w:szCs w:val="24"/>
        </w:rPr>
      </w:pPr>
    </w:p>
    <w:p w14:paraId="1A0B0537" w14:textId="77777777" w:rsidR="00E83A31" w:rsidRPr="00E83A31" w:rsidRDefault="00E83A31" w:rsidP="00E83A31">
      <w:pPr>
        <w:spacing w:line="360" w:lineRule="auto"/>
        <w:rPr>
          <w:b/>
          <w:szCs w:val="24"/>
        </w:rPr>
      </w:pPr>
      <w:r w:rsidRPr="00E83A31">
        <w:rPr>
          <w:b/>
          <w:szCs w:val="24"/>
        </w:rPr>
        <w:t>As described in attached Appendi</w:t>
      </w:r>
      <w:r w:rsidR="00A435CF">
        <w:rPr>
          <w:b/>
          <w:szCs w:val="24"/>
        </w:rPr>
        <w:t>x</w:t>
      </w:r>
      <w:r w:rsidRPr="00E83A31">
        <w:rPr>
          <w:b/>
          <w:szCs w:val="24"/>
        </w:rPr>
        <w:t xml:space="preserve"> “A” </w:t>
      </w:r>
      <w:r w:rsidR="00E85C8B">
        <w:rPr>
          <w:b/>
          <w:szCs w:val="24"/>
        </w:rPr>
        <w:t xml:space="preserve"> </w:t>
      </w:r>
    </w:p>
    <w:p w14:paraId="33D3DD0F" w14:textId="77777777" w:rsidR="00E83A31" w:rsidRPr="00E83A31" w:rsidRDefault="00E83A31" w:rsidP="00E83A31">
      <w:pPr>
        <w:spacing w:line="360" w:lineRule="auto"/>
        <w:rPr>
          <w:szCs w:val="24"/>
        </w:rPr>
      </w:pPr>
    </w:p>
    <w:p w14:paraId="61D44643" w14:textId="77777777" w:rsidR="00E83A31" w:rsidRPr="00E83A31" w:rsidRDefault="00E83A31" w:rsidP="00E83A31">
      <w:pPr>
        <w:spacing w:line="360" w:lineRule="auto"/>
        <w:rPr>
          <w:szCs w:val="24"/>
        </w:rPr>
      </w:pPr>
    </w:p>
    <w:p w14:paraId="279872ED" w14:textId="77777777" w:rsidR="00E83A31" w:rsidRPr="00E83A31" w:rsidRDefault="00E83A31" w:rsidP="00E83A31">
      <w:pPr>
        <w:spacing w:line="360" w:lineRule="auto"/>
        <w:rPr>
          <w:szCs w:val="24"/>
        </w:rPr>
      </w:pPr>
    </w:p>
    <w:p w14:paraId="1E7DA7DF" w14:textId="77777777" w:rsidR="00E83A31" w:rsidRPr="00E83A31" w:rsidRDefault="00E83A31" w:rsidP="00E83A31">
      <w:pPr>
        <w:spacing w:line="360" w:lineRule="auto"/>
        <w:rPr>
          <w:szCs w:val="24"/>
        </w:rPr>
      </w:pPr>
    </w:p>
    <w:p w14:paraId="559DCB36" w14:textId="77777777" w:rsidR="00E83A31" w:rsidRPr="00E83A31" w:rsidRDefault="00E83A31" w:rsidP="00E83A31">
      <w:pPr>
        <w:spacing w:line="360" w:lineRule="auto"/>
        <w:rPr>
          <w:szCs w:val="24"/>
        </w:rPr>
      </w:pPr>
    </w:p>
    <w:p w14:paraId="2189AF1C" w14:textId="77777777" w:rsidR="00E83A31" w:rsidRPr="00E83A31" w:rsidRDefault="00E83A31" w:rsidP="00E83A31">
      <w:pPr>
        <w:spacing w:line="360" w:lineRule="auto"/>
        <w:rPr>
          <w:szCs w:val="24"/>
        </w:rPr>
      </w:pPr>
    </w:p>
    <w:p w14:paraId="3A0F8C81" w14:textId="77777777" w:rsidR="00E83A31" w:rsidRPr="00E83A31" w:rsidRDefault="00E83A31" w:rsidP="00E83A31">
      <w:pPr>
        <w:spacing w:line="360" w:lineRule="auto"/>
        <w:rPr>
          <w:szCs w:val="24"/>
        </w:rPr>
      </w:pPr>
    </w:p>
    <w:p w14:paraId="018E07B6" w14:textId="77777777" w:rsidR="00E83A31" w:rsidRPr="00E83A31" w:rsidRDefault="00E83A31" w:rsidP="00E83A31">
      <w:pPr>
        <w:spacing w:line="360" w:lineRule="auto"/>
        <w:rPr>
          <w:szCs w:val="24"/>
        </w:rPr>
      </w:pPr>
    </w:p>
    <w:p w14:paraId="40CA723C" w14:textId="77777777" w:rsidR="00E83A31" w:rsidRPr="00E83A31" w:rsidRDefault="00E83A31" w:rsidP="00E83A31">
      <w:pPr>
        <w:spacing w:line="360" w:lineRule="auto"/>
        <w:rPr>
          <w:szCs w:val="24"/>
        </w:rPr>
      </w:pPr>
    </w:p>
    <w:p w14:paraId="318D4C94" w14:textId="77777777" w:rsidR="00E83A31" w:rsidRPr="00E83A31" w:rsidRDefault="00E83A31" w:rsidP="00E83A31">
      <w:pPr>
        <w:spacing w:line="360" w:lineRule="auto"/>
        <w:rPr>
          <w:szCs w:val="24"/>
        </w:rPr>
      </w:pPr>
    </w:p>
    <w:p w14:paraId="14BF9479" w14:textId="77777777" w:rsidR="00E83A31" w:rsidRPr="00E83A31" w:rsidRDefault="00E83A31" w:rsidP="00E83A31">
      <w:pPr>
        <w:spacing w:line="360" w:lineRule="auto"/>
        <w:rPr>
          <w:szCs w:val="24"/>
        </w:rPr>
      </w:pPr>
    </w:p>
    <w:p w14:paraId="14AF9D1B" w14:textId="77777777" w:rsidR="00E83A31" w:rsidRPr="00E83A31" w:rsidRDefault="00E83A31" w:rsidP="00E83A31">
      <w:pPr>
        <w:spacing w:line="360" w:lineRule="auto"/>
        <w:rPr>
          <w:szCs w:val="24"/>
        </w:rPr>
      </w:pPr>
    </w:p>
    <w:p w14:paraId="7B731E5D" w14:textId="00AA3AA7" w:rsidR="00A435CF" w:rsidRDefault="00A435CF" w:rsidP="002E3316">
      <w:pPr>
        <w:spacing w:line="360" w:lineRule="auto"/>
        <w:jc w:val="both"/>
        <w:rPr>
          <w:szCs w:val="24"/>
        </w:rPr>
      </w:pPr>
    </w:p>
    <w:p w14:paraId="1D98C22F" w14:textId="085E4150" w:rsidR="001219F4" w:rsidRDefault="001219F4" w:rsidP="002E3316">
      <w:pPr>
        <w:spacing w:line="360" w:lineRule="auto"/>
        <w:jc w:val="both"/>
        <w:rPr>
          <w:szCs w:val="24"/>
        </w:rPr>
      </w:pPr>
    </w:p>
    <w:p w14:paraId="22FC6242" w14:textId="4752450C" w:rsidR="001219F4" w:rsidRDefault="001219F4" w:rsidP="002E3316">
      <w:pPr>
        <w:spacing w:line="360" w:lineRule="auto"/>
        <w:jc w:val="both"/>
        <w:rPr>
          <w:szCs w:val="24"/>
        </w:rPr>
      </w:pPr>
    </w:p>
    <w:p w14:paraId="3A2FAEFF" w14:textId="52592F52" w:rsidR="001219F4" w:rsidRDefault="001219F4" w:rsidP="002E3316">
      <w:pPr>
        <w:spacing w:line="360" w:lineRule="auto"/>
        <w:jc w:val="both"/>
        <w:rPr>
          <w:szCs w:val="24"/>
        </w:rPr>
      </w:pPr>
    </w:p>
    <w:p w14:paraId="42794FF4" w14:textId="0A60EDDF" w:rsidR="001219F4" w:rsidRPr="001219F4" w:rsidRDefault="001219F4" w:rsidP="001219F4">
      <w:pPr>
        <w:spacing w:line="360" w:lineRule="auto"/>
        <w:jc w:val="center"/>
        <w:rPr>
          <w:b/>
          <w:szCs w:val="24"/>
        </w:rPr>
      </w:pPr>
      <w:r>
        <w:rPr>
          <w:b/>
          <w:szCs w:val="24"/>
        </w:rPr>
        <w:t>REDACTED VERSION</w:t>
      </w:r>
    </w:p>
    <w:p w14:paraId="046C1D55" w14:textId="42ADF948" w:rsidR="001219F4" w:rsidRDefault="001219F4" w:rsidP="002E3316">
      <w:pPr>
        <w:spacing w:line="360" w:lineRule="auto"/>
        <w:jc w:val="both"/>
        <w:rPr>
          <w:szCs w:val="24"/>
        </w:rPr>
      </w:pPr>
    </w:p>
    <w:p w14:paraId="274109DD" w14:textId="05241A70" w:rsidR="001219F4" w:rsidRDefault="001219F4" w:rsidP="002E3316">
      <w:pPr>
        <w:spacing w:line="360" w:lineRule="auto"/>
        <w:jc w:val="both"/>
        <w:rPr>
          <w:szCs w:val="24"/>
        </w:rPr>
      </w:pPr>
    </w:p>
    <w:p w14:paraId="5516E22C" w14:textId="69EFA79F" w:rsidR="001219F4" w:rsidRDefault="001219F4" w:rsidP="002E3316">
      <w:pPr>
        <w:spacing w:line="360" w:lineRule="auto"/>
        <w:jc w:val="both"/>
        <w:rPr>
          <w:szCs w:val="24"/>
        </w:rPr>
      </w:pPr>
    </w:p>
    <w:p w14:paraId="29FE5F59" w14:textId="77777777" w:rsidR="001219F4" w:rsidRDefault="001219F4" w:rsidP="002E3316">
      <w:pPr>
        <w:spacing w:line="360" w:lineRule="auto"/>
        <w:jc w:val="both"/>
        <w:rPr>
          <w:szCs w:val="24"/>
        </w:rPr>
      </w:pPr>
    </w:p>
    <w:p w14:paraId="0A60E1FB" w14:textId="34F083FB" w:rsidR="0016636D" w:rsidRDefault="0016636D" w:rsidP="002E3316">
      <w:pPr>
        <w:spacing w:line="360" w:lineRule="auto"/>
        <w:jc w:val="both"/>
        <w:rPr>
          <w:szCs w:val="24"/>
        </w:rPr>
      </w:pPr>
      <w:r>
        <w:rPr>
          <w:szCs w:val="24"/>
        </w:rPr>
        <w:t>Based on my training and experience, I know that subjects who commit robberies of inhabited dwellings often uses their cell phones as a means of communication during the commission of the crime.  Furthermore, I know</w:t>
      </w:r>
      <w:r w:rsidR="00BA43D6">
        <w:rPr>
          <w:szCs w:val="24"/>
        </w:rPr>
        <w:t xml:space="preserve"> that the suspects who are inside the victim’s residence </w:t>
      </w:r>
      <w:r>
        <w:rPr>
          <w:szCs w:val="24"/>
        </w:rPr>
        <w:t>often communicate via cell phone with the suspect who is acting as the lookout during the commission of the crime.  Based on the fact the driver of the suspect vehicle remained outside during the commission of the crime, it is my belief that the suspects inside the residence were communicating with the driver of the suspect vehicle via cell phone in order to know where to meet when the suspects fle</w:t>
      </w:r>
      <w:r w:rsidR="00611E5B">
        <w:rPr>
          <w:szCs w:val="24"/>
        </w:rPr>
        <w:t>d</w:t>
      </w:r>
      <w:r>
        <w:rPr>
          <w:szCs w:val="24"/>
        </w:rPr>
        <w:t xml:space="preserve"> and to alert the suspects inside the residence when it </w:t>
      </w:r>
      <w:r w:rsidR="00611E5B">
        <w:rPr>
          <w:szCs w:val="24"/>
        </w:rPr>
        <w:t>was</w:t>
      </w:r>
      <w:r>
        <w:rPr>
          <w:szCs w:val="24"/>
        </w:rPr>
        <w:t xml:space="preserve"> the most optimal time to flee the residence.</w:t>
      </w:r>
    </w:p>
    <w:p w14:paraId="41CA07F7" w14:textId="77777777" w:rsidR="00A435CF" w:rsidRDefault="00A435CF" w:rsidP="002E3316">
      <w:pPr>
        <w:spacing w:line="360" w:lineRule="auto"/>
        <w:jc w:val="both"/>
        <w:rPr>
          <w:szCs w:val="24"/>
        </w:rPr>
      </w:pPr>
    </w:p>
    <w:p w14:paraId="7EA067E4" w14:textId="77777777" w:rsidR="00A435CF" w:rsidRDefault="00A435CF" w:rsidP="002E3316">
      <w:pPr>
        <w:spacing w:line="360" w:lineRule="auto"/>
        <w:jc w:val="both"/>
        <w:rPr>
          <w:szCs w:val="24"/>
        </w:rPr>
      </w:pPr>
      <w:r>
        <w:rPr>
          <w:szCs w:val="24"/>
        </w:rPr>
        <w:t>Furthermore, based on my experience I know the most common types of cell phones used by the vast majority of the public are smart phones.  Based on my training and experience I know the two smart phones available are Apple iPhones, which run on the iOS operating system and Android cell phones, which run on the Android operating system.</w:t>
      </w:r>
    </w:p>
    <w:p w14:paraId="6ABE9BDF" w14:textId="77777777" w:rsidR="00A435CF" w:rsidRDefault="00A435CF" w:rsidP="002E3316">
      <w:pPr>
        <w:spacing w:line="360" w:lineRule="auto"/>
        <w:jc w:val="both"/>
        <w:rPr>
          <w:szCs w:val="24"/>
        </w:rPr>
      </w:pPr>
    </w:p>
    <w:p w14:paraId="2D6EB891" w14:textId="77777777" w:rsidR="00A435CF" w:rsidRDefault="00A435CF" w:rsidP="002E3316">
      <w:pPr>
        <w:spacing w:line="360" w:lineRule="auto"/>
        <w:jc w:val="both"/>
        <w:rPr>
          <w:szCs w:val="24"/>
        </w:rPr>
      </w:pPr>
      <w:r w:rsidRPr="00A435CF">
        <w:rPr>
          <w:szCs w:val="24"/>
        </w:rPr>
        <w:t xml:space="preserve">I know that when an Android device user first turns on a new Android device they are prompted to add a Google account.  The Android account creation process generates an account and email account using the familiar gmail.com format.  Based on my training and experience, I know it is impossible for an Android device user to install applications from the Google Play Store without </w:t>
      </w:r>
      <w:r w:rsidRPr="00A435CF">
        <w:rPr>
          <w:szCs w:val="24"/>
        </w:rPr>
        <w:lastRenderedPageBreak/>
        <w:t>a Google account.  Therefore, it is nearly certain that a person using an Android device has an associated Google account</w:t>
      </w:r>
      <w:r>
        <w:rPr>
          <w:szCs w:val="24"/>
        </w:rPr>
        <w:t>.</w:t>
      </w:r>
    </w:p>
    <w:p w14:paraId="0BAB6480" w14:textId="77777777" w:rsidR="0016636D" w:rsidRDefault="0016636D" w:rsidP="002E3316">
      <w:pPr>
        <w:spacing w:line="360" w:lineRule="auto"/>
        <w:jc w:val="both"/>
        <w:rPr>
          <w:szCs w:val="24"/>
        </w:rPr>
      </w:pPr>
    </w:p>
    <w:p w14:paraId="493B4376" w14:textId="4BA0A57E" w:rsidR="0016636D" w:rsidRDefault="0016636D" w:rsidP="002E3316">
      <w:pPr>
        <w:spacing w:line="360" w:lineRule="auto"/>
        <w:jc w:val="both"/>
        <w:rPr>
          <w:szCs w:val="24"/>
        </w:rPr>
      </w:pPr>
      <w:r>
        <w:rPr>
          <w:szCs w:val="24"/>
        </w:rPr>
        <w:t xml:space="preserve">Based </w:t>
      </w:r>
      <w:r w:rsidR="00C05C6E">
        <w:rPr>
          <w:szCs w:val="24"/>
        </w:rPr>
        <w:t>on my training and experience, I know Google collects and retains location data from Android enabled mobile devices.</w:t>
      </w:r>
      <w:r w:rsidR="00BD0C9E">
        <w:rPr>
          <w:szCs w:val="24"/>
        </w:rPr>
        <w:t xml:space="preserve">  Google can also collect location data from non-Android devices if the device is registered to a Google account and the user has location services enabled.</w:t>
      </w:r>
      <w:r w:rsidR="00C05C6E">
        <w:rPr>
          <w:szCs w:val="24"/>
        </w:rPr>
        <w:t xml:space="preserve"> </w:t>
      </w:r>
      <w:r w:rsidR="00C05C6E" w:rsidRPr="00C05C6E">
        <w:rPr>
          <w:szCs w:val="24"/>
        </w:rPr>
        <w:t xml:space="preserve">The company uses this information for location based advertising and location based search results.  Per Google, this information is derived from Global Position System (GPS) data, cell site/cell tower information, and Wi-Fi access points.  While the specific parameters of when this data is collected are not entirely clear, it appears that Google collects this data whenever one of their services is activated and/or whenever there is an event on the mobile device such as a phone call, text messages, internet access, or email access.  </w:t>
      </w:r>
      <w:r w:rsidR="00C05C6E">
        <w:rPr>
          <w:szCs w:val="24"/>
        </w:rPr>
        <w:t xml:space="preserve"> </w:t>
      </w:r>
    </w:p>
    <w:p w14:paraId="0197F238" w14:textId="77777777" w:rsidR="005614E3" w:rsidRDefault="005614E3" w:rsidP="002E3316">
      <w:pPr>
        <w:spacing w:line="360" w:lineRule="auto"/>
        <w:jc w:val="both"/>
        <w:rPr>
          <w:szCs w:val="24"/>
        </w:rPr>
      </w:pPr>
    </w:p>
    <w:p w14:paraId="3D33F47C" w14:textId="643B204B" w:rsidR="005614E3" w:rsidRDefault="005614E3" w:rsidP="002E3316">
      <w:pPr>
        <w:spacing w:line="360" w:lineRule="auto"/>
        <w:jc w:val="both"/>
        <w:rPr>
          <w:szCs w:val="24"/>
        </w:rPr>
      </w:pPr>
      <w:r>
        <w:rPr>
          <w:szCs w:val="24"/>
        </w:rPr>
        <w:t>Based on my training and exper</w:t>
      </w:r>
      <w:r w:rsidR="00BD0C9E">
        <w:rPr>
          <w:szCs w:val="24"/>
        </w:rPr>
        <w:t>ience, I know Google collects the following information for a user’s Google Account:  subscriber name, email a</w:t>
      </w:r>
      <w:r w:rsidR="004045F0">
        <w:rPr>
          <w:szCs w:val="24"/>
        </w:rPr>
        <w:t xml:space="preserve">ddress, IMEI and phone numbers, </w:t>
      </w:r>
      <w:r w:rsidR="00F57310">
        <w:rPr>
          <w:szCs w:val="24"/>
        </w:rPr>
        <w:t>services subscribed to, SMS recovery phone number and a recovery email address.</w:t>
      </w:r>
    </w:p>
    <w:p w14:paraId="0D36FDFC" w14:textId="77777777" w:rsidR="00C05C6E" w:rsidRDefault="00C05C6E" w:rsidP="002E3316">
      <w:pPr>
        <w:spacing w:line="360" w:lineRule="auto"/>
        <w:jc w:val="both"/>
        <w:rPr>
          <w:szCs w:val="24"/>
        </w:rPr>
      </w:pPr>
    </w:p>
    <w:p w14:paraId="11BA6FB0" w14:textId="790F1FAE" w:rsidR="00F017AD" w:rsidRDefault="00C05C6E" w:rsidP="002E3316">
      <w:pPr>
        <w:spacing w:line="360" w:lineRule="auto"/>
        <w:jc w:val="both"/>
        <w:rPr>
          <w:szCs w:val="24"/>
        </w:rPr>
      </w:pPr>
      <w:r>
        <w:rPr>
          <w:szCs w:val="24"/>
        </w:rPr>
        <w:t>Based on the fact the suspects were in the area of 2059 S Delaware St</w:t>
      </w:r>
      <w:r w:rsidR="00F017AD">
        <w:rPr>
          <w:szCs w:val="24"/>
        </w:rPr>
        <w:t xml:space="preserve"> </w:t>
      </w:r>
      <w:r>
        <w:rPr>
          <w:szCs w:val="24"/>
        </w:rPr>
        <w:t>for at least a minimum of 3</w:t>
      </w:r>
      <w:r w:rsidR="006F5C5E">
        <w:rPr>
          <w:szCs w:val="24"/>
        </w:rPr>
        <w:t>5</w:t>
      </w:r>
      <w:r>
        <w:rPr>
          <w:szCs w:val="24"/>
        </w:rPr>
        <w:t xml:space="preserve"> minutes, there were four suspects</w:t>
      </w:r>
      <w:r w:rsidR="00794921">
        <w:rPr>
          <w:szCs w:val="24"/>
        </w:rPr>
        <w:t>, there are two unidentified subjects who likely witnessed the suspects fleeing the residence, my knowledge on how suspects operate by using cell phones during the commission of a crime and my knowledge that Google collects and retains location data from Android enabled mobile devices, it is my belief that by requesting Google to conduct a search of</w:t>
      </w:r>
      <w:r w:rsidR="00F017AD">
        <w:rPr>
          <w:szCs w:val="24"/>
        </w:rPr>
        <w:t xml:space="preserve"> all Android enabled mobile devices that recorded location data within the geographical area (Target Location)</w:t>
      </w:r>
      <w:r w:rsidR="00F57310">
        <w:rPr>
          <w:szCs w:val="24"/>
        </w:rPr>
        <w:t xml:space="preserve"> on February 22, 2018, from 0820</w:t>
      </w:r>
      <w:r w:rsidR="00A147F2">
        <w:rPr>
          <w:szCs w:val="24"/>
        </w:rPr>
        <w:t xml:space="preserve"> hours (PST) through 0856 hours (PST)</w:t>
      </w:r>
      <w:r w:rsidR="005B09CF">
        <w:rPr>
          <w:szCs w:val="24"/>
        </w:rPr>
        <w:t xml:space="preserve"> as described in Appendix “A”, it would assist in identifying the suspects and/or the unidentified witnesses.  The Target Location is defined below</w:t>
      </w:r>
      <w:r w:rsidR="00F57310">
        <w:rPr>
          <w:szCs w:val="24"/>
        </w:rPr>
        <w:t xml:space="preserve"> by a geographical box with four lati</w:t>
      </w:r>
      <w:r w:rsidR="000364AB">
        <w:rPr>
          <w:szCs w:val="24"/>
        </w:rPr>
        <w:t>tude</w:t>
      </w:r>
      <w:r w:rsidR="00F57310">
        <w:rPr>
          <w:szCs w:val="24"/>
        </w:rPr>
        <w:t xml:space="preserve"> and long</w:t>
      </w:r>
      <w:r w:rsidR="000364AB">
        <w:rPr>
          <w:szCs w:val="24"/>
        </w:rPr>
        <w:t>itude</w:t>
      </w:r>
      <w:r w:rsidR="00F57310">
        <w:rPr>
          <w:szCs w:val="24"/>
        </w:rPr>
        <w:t xml:space="preserve"> </w:t>
      </w:r>
      <w:proofErr w:type="spellStart"/>
      <w:r w:rsidR="00F57310">
        <w:rPr>
          <w:szCs w:val="24"/>
        </w:rPr>
        <w:t>coordiantes</w:t>
      </w:r>
      <w:proofErr w:type="spellEnd"/>
      <w:r w:rsidR="00F017AD">
        <w:rPr>
          <w:szCs w:val="24"/>
        </w:rPr>
        <w:t>:</w:t>
      </w:r>
    </w:p>
    <w:p w14:paraId="5E67058D" w14:textId="77777777" w:rsidR="001219F4" w:rsidRDefault="001219F4" w:rsidP="00F017AD">
      <w:pPr>
        <w:spacing w:line="360" w:lineRule="auto"/>
        <w:jc w:val="both"/>
        <w:rPr>
          <w:szCs w:val="24"/>
        </w:rPr>
      </w:pPr>
    </w:p>
    <w:p w14:paraId="385B5CD3" w14:textId="43924B7E" w:rsidR="00F017AD" w:rsidRPr="00F017AD" w:rsidRDefault="00F017AD" w:rsidP="00F017AD">
      <w:pPr>
        <w:spacing w:line="360" w:lineRule="auto"/>
        <w:jc w:val="both"/>
        <w:rPr>
          <w:szCs w:val="24"/>
        </w:rPr>
      </w:pPr>
      <w:bookmarkStart w:id="0" w:name="_GoBack"/>
      <w:bookmarkEnd w:id="0"/>
      <w:r w:rsidRPr="00F017AD">
        <w:rPr>
          <w:szCs w:val="24"/>
        </w:rPr>
        <w:lastRenderedPageBreak/>
        <w:t>37.550276, -122.305549 (northwest corner of defined area)</w:t>
      </w:r>
    </w:p>
    <w:p w14:paraId="2404D2BC" w14:textId="77777777" w:rsidR="00F017AD" w:rsidRPr="00F017AD" w:rsidRDefault="00F017AD" w:rsidP="00F017AD">
      <w:pPr>
        <w:spacing w:line="360" w:lineRule="auto"/>
        <w:jc w:val="both"/>
        <w:rPr>
          <w:szCs w:val="24"/>
        </w:rPr>
      </w:pPr>
      <w:r w:rsidRPr="00F017AD">
        <w:rPr>
          <w:szCs w:val="24"/>
        </w:rPr>
        <w:t>37.549074, -122.305393 (southwest corner of defined area)</w:t>
      </w:r>
    </w:p>
    <w:p w14:paraId="68154618" w14:textId="77777777" w:rsidR="00F017AD" w:rsidRPr="00F017AD" w:rsidRDefault="00F017AD" w:rsidP="00F017AD">
      <w:pPr>
        <w:spacing w:line="360" w:lineRule="auto"/>
        <w:jc w:val="both"/>
        <w:rPr>
          <w:szCs w:val="24"/>
        </w:rPr>
      </w:pPr>
      <w:r w:rsidRPr="00F017AD">
        <w:rPr>
          <w:szCs w:val="24"/>
        </w:rPr>
        <w:t>37.549181, -122.304227 (southeast corner of defined area)</w:t>
      </w:r>
    </w:p>
    <w:p w14:paraId="132EF1B8" w14:textId="77777777" w:rsidR="00C05C6E" w:rsidRDefault="00F017AD" w:rsidP="00F017AD">
      <w:pPr>
        <w:spacing w:line="360" w:lineRule="auto"/>
        <w:jc w:val="both"/>
        <w:rPr>
          <w:szCs w:val="24"/>
        </w:rPr>
      </w:pPr>
      <w:r w:rsidRPr="00F017AD">
        <w:rPr>
          <w:szCs w:val="24"/>
        </w:rPr>
        <w:t>37.550317, -122.304212 (northeast corner of defined area)</w:t>
      </w:r>
    </w:p>
    <w:p w14:paraId="0AFBE202" w14:textId="77777777" w:rsidR="00F017AD" w:rsidRDefault="00F017AD" w:rsidP="00F017AD">
      <w:pPr>
        <w:spacing w:line="360" w:lineRule="auto"/>
        <w:jc w:val="both"/>
        <w:rPr>
          <w:szCs w:val="24"/>
        </w:rPr>
      </w:pPr>
      <w:r>
        <w:rPr>
          <w:noProof/>
          <w:szCs w:val="24"/>
        </w:rPr>
        <w:drawing>
          <wp:inline distT="0" distB="0" distL="0" distR="0" wp14:anchorId="51E3DB6B" wp14:editId="2D656E57">
            <wp:extent cx="5943600" cy="247377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erse LH.JPG"/>
                    <pic:cNvPicPr/>
                  </pic:nvPicPr>
                  <pic:blipFill>
                    <a:blip r:embed="rId9">
                      <a:extLst>
                        <a:ext uri="{28A0092B-C50C-407E-A947-70E740481C1C}">
                          <a14:useLocalDpi xmlns:a14="http://schemas.microsoft.com/office/drawing/2010/main" val="0"/>
                        </a:ext>
                      </a:extLst>
                    </a:blip>
                    <a:stretch>
                      <a:fillRect/>
                    </a:stretch>
                  </pic:blipFill>
                  <pic:spPr>
                    <a:xfrm>
                      <a:off x="0" y="0"/>
                      <a:ext cx="5964238" cy="2482369"/>
                    </a:xfrm>
                    <a:prstGeom prst="rect">
                      <a:avLst/>
                    </a:prstGeom>
                  </pic:spPr>
                </pic:pic>
              </a:graphicData>
            </a:graphic>
          </wp:inline>
        </w:drawing>
      </w:r>
    </w:p>
    <w:p w14:paraId="7C1A291C" w14:textId="77777777" w:rsidR="009C117F" w:rsidRDefault="009C117F" w:rsidP="002E3316">
      <w:pPr>
        <w:spacing w:line="360" w:lineRule="auto"/>
        <w:jc w:val="both"/>
        <w:rPr>
          <w:szCs w:val="24"/>
        </w:rPr>
      </w:pPr>
    </w:p>
    <w:p w14:paraId="12A814D4" w14:textId="77777777" w:rsidR="005B09CF" w:rsidRDefault="005B09CF" w:rsidP="002E3316">
      <w:pPr>
        <w:spacing w:line="360" w:lineRule="auto"/>
        <w:jc w:val="both"/>
        <w:rPr>
          <w:szCs w:val="24"/>
        </w:rPr>
      </w:pPr>
      <w:r>
        <w:rPr>
          <w:szCs w:val="24"/>
        </w:rPr>
        <w:t>The Target Location encompasses the victim’s residence (2059 S Delaware St), the Meyer Plumbing Supply parking lot, the driveway of 2037 S Delaware St and the</w:t>
      </w:r>
      <w:r w:rsidR="001A1CEB">
        <w:rPr>
          <w:szCs w:val="24"/>
        </w:rPr>
        <w:t xml:space="preserve"> suspects known</w:t>
      </w:r>
      <w:r>
        <w:rPr>
          <w:szCs w:val="24"/>
        </w:rPr>
        <w:t xml:space="preserve"> path of travel</w:t>
      </w:r>
      <w:r w:rsidR="001A1CEB">
        <w:rPr>
          <w:szCs w:val="24"/>
        </w:rPr>
        <w:t xml:space="preserve"> whether they were driving or walking</w:t>
      </w:r>
      <w:r>
        <w:rPr>
          <w:szCs w:val="24"/>
        </w:rPr>
        <w:t>.  The</w:t>
      </w:r>
      <w:r w:rsidR="001A1CEB">
        <w:rPr>
          <w:szCs w:val="24"/>
        </w:rPr>
        <w:t xml:space="preserve"> western border of the Target Location has been extended outward approximately 91 feet and the eastern border has been extended outward approximately 65 feet from the suspects known locations in order to account for the </w:t>
      </w:r>
      <w:r w:rsidR="00BF4895">
        <w:rPr>
          <w:szCs w:val="24"/>
        </w:rPr>
        <w:t>estimated uncertainty of the reported coordinate of the location history data to ensure that the Target Location includes the suspects location history data</w:t>
      </w:r>
      <w:r w:rsidR="001A1CEB">
        <w:rPr>
          <w:szCs w:val="24"/>
        </w:rPr>
        <w:t>.  The northern and southern borders of the Target Location are known locations the suspects traveled through.</w:t>
      </w:r>
      <w:r>
        <w:rPr>
          <w:szCs w:val="24"/>
        </w:rPr>
        <w:t xml:space="preserve"> </w:t>
      </w:r>
    </w:p>
    <w:p w14:paraId="1E750719" w14:textId="77777777" w:rsidR="007A5379" w:rsidRDefault="007A5379" w:rsidP="002E3316">
      <w:pPr>
        <w:spacing w:line="360" w:lineRule="auto"/>
        <w:jc w:val="both"/>
        <w:rPr>
          <w:szCs w:val="24"/>
        </w:rPr>
      </w:pPr>
    </w:p>
    <w:p w14:paraId="0A9E1F47" w14:textId="006FB658" w:rsidR="007A5379" w:rsidRDefault="007A5379" w:rsidP="002E3316">
      <w:pPr>
        <w:spacing w:line="360" w:lineRule="auto"/>
        <w:jc w:val="both"/>
        <w:rPr>
          <w:szCs w:val="24"/>
        </w:rPr>
      </w:pPr>
      <w:r>
        <w:rPr>
          <w:szCs w:val="24"/>
        </w:rPr>
        <w:t xml:space="preserve">This affidavit seeks authority to collect certain location information related to Google accounts that were located within the Target Location during the Target Time Period (the “Subject Accounts”).  The information sought from Google regarding the Subject Accounts, as described </w:t>
      </w:r>
      <w:r>
        <w:rPr>
          <w:szCs w:val="24"/>
        </w:rPr>
        <w:lastRenderedPageBreak/>
        <w:t>in Appendix “B”, will identify which cellular devices were in the area of the victim’s residence during the commission of the crime.  The information being requested includes:</w:t>
      </w:r>
    </w:p>
    <w:p w14:paraId="0F4BAAA6" w14:textId="779A6BDB" w:rsidR="007A5379" w:rsidRPr="007A5379" w:rsidRDefault="007A5379" w:rsidP="007A5379">
      <w:pPr>
        <w:pStyle w:val="ListParagraph"/>
        <w:numPr>
          <w:ilvl w:val="0"/>
          <w:numId w:val="29"/>
        </w:numPr>
        <w:spacing w:line="360" w:lineRule="auto"/>
        <w:jc w:val="both"/>
        <w:rPr>
          <w:szCs w:val="24"/>
        </w:rPr>
      </w:pPr>
      <w:r>
        <w:rPr>
          <w:szCs w:val="24"/>
        </w:rPr>
        <w:t>Location information:  All location data, whether derived from Global Positioning System (GPS) data, cell site/cell tower triangulation/Trilateration, and precision measurement information such as timing advance or per call measurement data and Wi-Fi location, including GPS coordinates, estimated radius and the dates and times of all location recordings during the Target Time Period.</w:t>
      </w:r>
    </w:p>
    <w:p w14:paraId="5533D405" w14:textId="77777777" w:rsidR="00E85C8B" w:rsidRDefault="00E85C8B" w:rsidP="0068401A">
      <w:pPr>
        <w:spacing w:line="360" w:lineRule="auto"/>
        <w:rPr>
          <w:szCs w:val="24"/>
        </w:rPr>
      </w:pPr>
    </w:p>
    <w:p w14:paraId="405996D6" w14:textId="2CE9EF4F" w:rsidR="00A147F2" w:rsidRPr="007A5379" w:rsidRDefault="00F57310" w:rsidP="007A5379">
      <w:pPr>
        <w:pStyle w:val="ListParagraph"/>
        <w:numPr>
          <w:ilvl w:val="0"/>
          <w:numId w:val="29"/>
        </w:numPr>
        <w:spacing w:line="360" w:lineRule="auto"/>
        <w:rPr>
          <w:szCs w:val="24"/>
        </w:rPr>
      </w:pPr>
      <w:r w:rsidRPr="007A5379">
        <w:rPr>
          <w:szCs w:val="24"/>
        </w:rPr>
        <w:t>Each device corresponding to the location data to be provided by Google will be initially identified only by a numerical identifier, without any further content or information</w:t>
      </w:r>
      <w:r w:rsidR="004045F0">
        <w:rPr>
          <w:szCs w:val="24"/>
        </w:rPr>
        <w:t xml:space="preserve"> </w:t>
      </w:r>
      <w:proofErr w:type="spellStart"/>
      <w:r w:rsidR="004045F0">
        <w:rPr>
          <w:szCs w:val="24"/>
        </w:rPr>
        <w:t>identifiying</w:t>
      </w:r>
      <w:proofErr w:type="spellEnd"/>
      <w:r w:rsidR="004045F0">
        <w:rPr>
          <w:szCs w:val="24"/>
        </w:rPr>
        <w:t xml:space="preserve"> user of a particular device.  Investigators will analyze this initial data to identify</w:t>
      </w:r>
      <w:r w:rsidRPr="007A5379">
        <w:rPr>
          <w:szCs w:val="24"/>
        </w:rPr>
        <w:t xml:space="preserve"> who may have witnessed or been involved in the crime.</w:t>
      </w:r>
    </w:p>
    <w:p w14:paraId="47FC7379" w14:textId="77777777" w:rsidR="00BE2950" w:rsidRDefault="00BE2950" w:rsidP="0068401A">
      <w:pPr>
        <w:spacing w:line="360" w:lineRule="auto"/>
        <w:rPr>
          <w:szCs w:val="24"/>
        </w:rPr>
      </w:pPr>
    </w:p>
    <w:p w14:paraId="3AE6B9BB" w14:textId="1B2E6A6D" w:rsidR="00BE2950" w:rsidRPr="007A5379" w:rsidRDefault="009D7BF9" w:rsidP="007A5379">
      <w:pPr>
        <w:pStyle w:val="ListParagraph"/>
        <w:numPr>
          <w:ilvl w:val="0"/>
          <w:numId w:val="29"/>
        </w:numPr>
        <w:spacing w:line="360" w:lineRule="auto"/>
        <w:rPr>
          <w:szCs w:val="24"/>
        </w:rPr>
      </w:pPr>
      <w:r w:rsidRPr="007A5379">
        <w:rPr>
          <w:szCs w:val="24"/>
        </w:rPr>
        <w:t>For those accounts identified as relevant to the ongoing investigation through an analysis of provided records, and upon demand, Google shall provide additional location history outside of the predefined area for those relevant accounts to determine path of travel.  This additional location history shall not exceed 45 minutes plus or minus the first and last timestamp associated with the account in the initial dataset.  The purpose of path of travel/contextual location points is to eliminate outlier points where, from surrounding data, it becomes clear the reported point(s) are not indicative of the device actually being within the scope of the warrant.</w:t>
      </w:r>
    </w:p>
    <w:p w14:paraId="40700D6E" w14:textId="77777777" w:rsidR="00BE2950" w:rsidRDefault="00BE2950" w:rsidP="0068401A">
      <w:pPr>
        <w:spacing w:line="360" w:lineRule="auto"/>
        <w:rPr>
          <w:szCs w:val="24"/>
        </w:rPr>
      </w:pPr>
    </w:p>
    <w:p w14:paraId="25C00E47" w14:textId="4B52C77E" w:rsidR="00BE2950" w:rsidRPr="007A5379" w:rsidRDefault="009D7BF9" w:rsidP="007A5379">
      <w:pPr>
        <w:pStyle w:val="ListParagraph"/>
        <w:numPr>
          <w:ilvl w:val="0"/>
          <w:numId w:val="29"/>
        </w:numPr>
        <w:spacing w:line="360" w:lineRule="auto"/>
        <w:rPr>
          <w:szCs w:val="24"/>
        </w:rPr>
      </w:pPr>
      <w:r w:rsidRPr="007A5379">
        <w:rPr>
          <w:szCs w:val="24"/>
        </w:rPr>
        <w:t>For those accounts identified as relevant to the ongoing investigation through an analysis of the records provided and upon demand of investigators, Google shall provide the subscriber’s informa</w:t>
      </w:r>
      <w:r w:rsidR="004045F0">
        <w:rPr>
          <w:szCs w:val="24"/>
        </w:rPr>
        <w:t>tion for those relevant accounts</w:t>
      </w:r>
      <w:r w:rsidRPr="007A5379">
        <w:rPr>
          <w:szCs w:val="24"/>
        </w:rPr>
        <w:t xml:space="preserve"> to include, subscriber name,</w:t>
      </w:r>
      <w:r w:rsidR="004045F0">
        <w:rPr>
          <w:szCs w:val="24"/>
        </w:rPr>
        <w:t xml:space="preserve"> IMEI and phone numbers,</w:t>
      </w:r>
      <w:r w:rsidRPr="007A5379">
        <w:rPr>
          <w:szCs w:val="24"/>
        </w:rPr>
        <w:t xml:space="preserve"> email address, services subscribed to, SMS recovery phone number and recovery email address.</w:t>
      </w:r>
    </w:p>
    <w:p w14:paraId="53F0810D" w14:textId="77777777" w:rsidR="005614E3" w:rsidRDefault="005614E3" w:rsidP="0068401A">
      <w:pPr>
        <w:spacing w:line="360" w:lineRule="auto"/>
        <w:rPr>
          <w:szCs w:val="24"/>
        </w:rPr>
      </w:pPr>
    </w:p>
    <w:p w14:paraId="7C926071" w14:textId="72B2DFB4" w:rsidR="003C7E02" w:rsidRPr="003C7E02" w:rsidRDefault="005614E3" w:rsidP="007A5379">
      <w:pPr>
        <w:spacing w:line="360" w:lineRule="auto"/>
        <w:rPr>
          <w:szCs w:val="24"/>
        </w:rPr>
      </w:pPr>
      <w:r>
        <w:rPr>
          <w:szCs w:val="24"/>
        </w:rPr>
        <w:lastRenderedPageBreak/>
        <w:t>In preparation for this affidavit/search warrant, I have personally spoken with Google representatives and a law enforcement officer regarding the above described request/process and</w:t>
      </w:r>
      <w:r w:rsidR="00BA2971">
        <w:rPr>
          <w:szCs w:val="24"/>
        </w:rPr>
        <w:t xml:space="preserve"> learned</w:t>
      </w:r>
      <w:r>
        <w:rPr>
          <w:szCs w:val="24"/>
        </w:rPr>
        <w:t xml:space="preserve"> this is Google’s preferred method for providing law enforcement with the information </w:t>
      </w:r>
      <w:r w:rsidR="00C76E85">
        <w:rPr>
          <w:szCs w:val="24"/>
        </w:rPr>
        <w:t>being sought</w:t>
      </w:r>
      <w:r>
        <w:rPr>
          <w:szCs w:val="24"/>
        </w:rPr>
        <w:t>.  In addition, in my discussions with Google representatives I have learned that Google has the capability to provide such information to law enforcement.</w:t>
      </w:r>
    </w:p>
    <w:p w14:paraId="51079B2F" w14:textId="77777777" w:rsidR="0098134E" w:rsidRDefault="0098134E" w:rsidP="003C7E02">
      <w:pPr>
        <w:spacing w:line="360" w:lineRule="auto"/>
        <w:jc w:val="both"/>
        <w:rPr>
          <w:szCs w:val="24"/>
        </w:rPr>
      </w:pPr>
    </w:p>
    <w:p w14:paraId="168AC930" w14:textId="457A2749" w:rsidR="003C7E02" w:rsidRDefault="003C7E02" w:rsidP="003C7E02">
      <w:pPr>
        <w:spacing w:line="360" w:lineRule="auto"/>
        <w:jc w:val="both"/>
        <w:rPr>
          <w:szCs w:val="24"/>
        </w:rPr>
      </w:pPr>
      <w:r w:rsidRPr="003C7E02">
        <w:rPr>
          <w:szCs w:val="24"/>
        </w:rPr>
        <w:t xml:space="preserve">Based on my training and experience, I am aware Google </w:t>
      </w:r>
      <w:r w:rsidR="005614E3">
        <w:rPr>
          <w:szCs w:val="24"/>
        </w:rPr>
        <w:t>LLC</w:t>
      </w:r>
      <w:r w:rsidRPr="003C7E02">
        <w:rPr>
          <w:szCs w:val="24"/>
        </w:rPr>
        <w:t xml:space="preserve"> Custodian of Records is located at 1600 Amphitheatre Parkway, Mountain View, CA 94043 and receive</w:t>
      </w:r>
      <w:r w:rsidR="0098134E">
        <w:rPr>
          <w:szCs w:val="24"/>
        </w:rPr>
        <w:t>s search warrants via Google LLC</w:t>
      </w:r>
      <w:r w:rsidRPr="003C7E02">
        <w:rPr>
          <w:szCs w:val="24"/>
        </w:rPr>
        <w:t>’s secure web portal known as the law enforcement request system (LERS).</w:t>
      </w:r>
    </w:p>
    <w:p w14:paraId="655503D6" w14:textId="77777777" w:rsidR="00A813CA" w:rsidRDefault="00A813CA" w:rsidP="00CF612C">
      <w:pPr>
        <w:spacing w:line="360" w:lineRule="auto"/>
        <w:jc w:val="both"/>
        <w:rPr>
          <w:szCs w:val="24"/>
        </w:rPr>
      </w:pPr>
    </w:p>
    <w:p w14:paraId="09811AF0" w14:textId="77777777" w:rsidR="00A813CA" w:rsidRDefault="00A813CA" w:rsidP="00CF612C">
      <w:pPr>
        <w:spacing w:line="360" w:lineRule="auto"/>
        <w:jc w:val="both"/>
        <w:rPr>
          <w:szCs w:val="24"/>
        </w:rPr>
      </w:pPr>
      <w:r w:rsidRPr="00A813CA">
        <w:rPr>
          <w:szCs w:val="24"/>
        </w:rPr>
        <w:t>Your affiant is aware that Penal Code 1546.2 mandates that the law enforcement agency serving this warrant notify the target of the warrant contemporaneously with the service of the search warrant unless an order delaying notification is granted. It is further requested, pursuant to the delayed notice provisions of the Penal Code 1546.2(b), an order delaying any notification</w:t>
      </w:r>
      <w:r>
        <w:rPr>
          <w:szCs w:val="24"/>
        </w:rPr>
        <w:t xml:space="preserve"> for a period of ninety days.</w:t>
      </w:r>
    </w:p>
    <w:p w14:paraId="38F315C5" w14:textId="77777777" w:rsidR="00A813CA" w:rsidRDefault="00A813CA" w:rsidP="00CF612C">
      <w:pPr>
        <w:spacing w:line="360" w:lineRule="auto"/>
        <w:jc w:val="both"/>
        <w:rPr>
          <w:szCs w:val="24"/>
        </w:rPr>
      </w:pPr>
    </w:p>
    <w:p w14:paraId="60970353" w14:textId="77777777" w:rsidR="00A813CA" w:rsidRDefault="00A813CA" w:rsidP="00CF612C">
      <w:pPr>
        <w:spacing w:line="360" w:lineRule="auto"/>
        <w:jc w:val="both"/>
        <w:rPr>
          <w:szCs w:val="24"/>
        </w:rPr>
      </w:pPr>
      <w:r>
        <w:rPr>
          <w:szCs w:val="24"/>
        </w:rPr>
        <w:t xml:space="preserve">Such an order is justified because providing notification of this search warrant would lead to an adverse result which may result in the destruction of evidence and otherwise seriously jeopardize the investigation.  </w:t>
      </w:r>
      <w:r w:rsidRPr="00A813CA">
        <w:rPr>
          <w:szCs w:val="24"/>
        </w:rPr>
        <w:t>It is further requested that pursuant to the preclusion of notice provisions of Penal Code 1546.2 and 18 U.S.C. 2703(b),</w:t>
      </w:r>
      <w:r w:rsidR="00A435CF">
        <w:rPr>
          <w:szCs w:val="24"/>
        </w:rPr>
        <w:t xml:space="preserve"> </w:t>
      </w:r>
      <w:r w:rsidRPr="00A813CA">
        <w:rPr>
          <w:szCs w:val="24"/>
        </w:rPr>
        <w:t>Google</w:t>
      </w:r>
      <w:r>
        <w:rPr>
          <w:szCs w:val="24"/>
        </w:rPr>
        <w:t xml:space="preserve"> </w:t>
      </w:r>
      <w:r w:rsidR="006276C7">
        <w:rPr>
          <w:szCs w:val="24"/>
        </w:rPr>
        <w:t>LLC</w:t>
      </w:r>
      <w:r w:rsidRPr="00A813CA">
        <w:rPr>
          <w:szCs w:val="24"/>
        </w:rPr>
        <w:t xml:space="preserve"> be ordered not to notify any person (including the subscriber, customer, or owner of the electronic communication or device information to which the materials relate) of the existence of this warrant for ninety days.</w:t>
      </w:r>
    </w:p>
    <w:p w14:paraId="1C678269" w14:textId="77777777" w:rsidR="00A813CA" w:rsidRDefault="00A813CA" w:rsidP="00CF612C">
      <w:pPr>
        <w:spacing w:line="360" w:lineRule="auto"/>
        <w:jc w:val="both"/>
        <w:rPr>
          <w:szCs w:val="24"/>
        </w:rPr>
      </w:pPr>
    </w:p>
    <w:p w14:paraId="4A02C844" w14:textId="77777777" w:rsidR="00A813CA" w:rsidRDefault="00A813CA" w:rsidP="00CF612C">
      <w:pPr>
        <w:spacing w:line="360" w:lineRule="auto"/>
        <w:jc w:val="both"/>
        <w:rPr>
          <w:szCs w:val="24"/>
        </w:rPr>
      </w:pPr>
      <w:r w:rsidRPr="00A813CA">
        <w:rPr>
          <w:szCs w:val="24"/>
        </w:rPr>
        <w:t xml:space="preserve">I, your affiant, also request that this affidavit be sealed unless and until this or any other competent court orders the affidavit be unsealed.  This request is based on the fact that this affidavit is relevant to an ongoing investigation and contains specified details of the crime, as well as the names of witnesses, suspects, and other persons involved in the case that have not yet been released to the </w:t>
      </w:r>
      <w:r w:rsidRPr="00A813CA">
        <w:rPr>
          <w:szCs w:val="24"/>
        </w:rPr>
        <w:lastRenderedPageBreak/>
        <w:t>public. I, your affiant, believe that any such release would compromise the integrity of an on-going investigation.  Therefore, I am requesting that this affidavit be sealed.</w:t>
      </w:r>
    </w:p>
    <w:p w14:paraId="67C9B58A" w14:textId="77777777" w:rsidR="00E85C8B" w:rsidRDefault="00E85C8B" w:rsidP="00CF612C">
      <w:pPr>
        <w:spacing w:line="360" w:lineRule="auto"/>
        <w:jc w:val="both"/>
        <w:rPr>
          <w:szCs w:val="24"/>
        </w:rPr>
      </w:pPr>
    </w:p>
    <w:p w14:paraId="40464AFF" w14:textId="77777777" w:rsidR="00E85C8B" w:rsidRDefault="00E85C8B" w:rsidP="00CF612C">
      <w:pPr>
        <w:spacing w:line="360" w:lineRule="auto"/>
        <w:jc w:val="both"/>
        <w:rPr>
          <w:szCs w:val="24"/>
        </w:rPr>
      </w:pPr>
    </w:p>
    <w:p w14:paraId="63B7E6A3" w14:textId="77777777" w:rsidR="00E85C8B" w:rsidRDefault="00E85C8B" w:rsidP="00CF612C">
      <w:pPr>
        <w:spacing w:line="360" w:lineRule="auto"/>
        <w:jc w:val="both"/>
        <w:rPr>
          <w:szCs w:val="24"/>
        </w:rPr>
      </w:pPr>
    </w:p>
    <w:p w14:paraId="2117D86E" w14:textId="77777777" w:rsidR="00E85C8B" w:rsidRDefault="00E85C8B" w:rsidP="00CF612C">
      <w:pPr>
        <w:spacing w:line="360" w:lineRule="auto"/>
        <w:jc w:val="both"/>
        <w:rPr>
          <w:szCs w:val="24"/>
        </w:rPr>
      </w:pPr>
    </w:p>
    <w:p w14:paraId="2AD6A5F1" w14:textId="77777777" w:rsidR="00363768" w:rsidRPr="00AB3D00" w:rsidRDefault="00363768" w:rsidP="00363768">
      <w:pPr>
        <w:spacing w:line="360" w:lineRule="auto"/>
        <w:jc w:val="both"/>
      </w:pPr>
      <w:r w:rsidRPr="00AB3D00">
        <w:t xml:space="preserve">WHEREFORE, AFFIANT PRAYS that a Search Warrant issue commanding that </w:t>
      </w:r>
      <w:r w:rsidR="00A55FF9" w:rsidRPr="00AB3D00">
        <w:t>a search be made upon</w:t>
      </w:r>
      <w:r w:rsidRPr="00AB3D00">
        <w:t xml:space="preserve"> the </w:t>
      </w:r>
      <w:r w:rsidR="00A55FF9" w:rsidRPr="00AB3D00">
        <w:t xml:space="preserve">person, </w:t>
      </w:r>
      <w:r w:rsidRPr="00AB3D00">
        <w:t>premises</w:t>
      </w:r>
      <w:r w:rsidR="00A55FF9" w:rsidRPr="00AB3D00">
        <w:t>, and items</w:t>
      </w:r>
      <w:r w:rsidRPr="00AB3D00">
        <w:t xml:space="preserve"> </w:t>
      </w:r>
      <w:r w:rsidR="00A55FF9" w:rsidRPr="00AB3D00">
        <w:t xml:space="preserve">seized as </w:t>
      </w:r>
      <w:r w:rsidRPr="00AB3D00">
        <w:t>described above for said articles and property.</w:t>
      </w:r>
    </w:p>
    <w:p w14:paraId="07A8C7F3" w14:textId="77777777" w:rsidR="007D527F" w:rsidRPr="00AB3D00" w:rsidRDefault="007D527F" w:rsidP="00363768">
      <w:pPr>
        <w:spacing w:line="360" w:lineRule="auto"/>
        <w:jc w:val="both"/>
      </w:pPr>
    </w:p>
    <w:p w14:paraId="710B6DFF" w14:textId="77777777" w:rsidR="007D527F" w:rsidRPr="00AB3D00" w:rsidRDefault="007D527F" w:rsidP="00363768">
      <w:pPr>
        <w:spacing w:line="360" w:lineRule="auto"/>
        <w:jc w:val="both"/>
      </w:pPr>
    </w:p>
    <w:p w14:paraId="5E87BCBB" w14:textId="77777777" w:rsidR="007D527F" w:rsidRPr="00AB3D00" w:rsidRDefault="007D527F" w:rsidP="00363768">
      <w:pPr>
        <w:spacing w:line="360" w:lineRule="auto"/>
        <w:jc w:val="both"/>
      </w:pPr>
    </w:p>
    <w:p w14:paraId="18603DC2" w14:textId="77777777" w:rsidR="007D527F" w:rsidRPr="00AB3D00" w:rsidRDefault="007D527F" w:rsidP="00363768">
      <w:pPr>
        <w:spacing w:line="360" w:lineRule="auto"/>
        <w:jc w:val="both"/>
      </w:pPr>
    </w:p>
    <w:p w14:paraId="3F2DFD90" w14:textId="77777777" w:rsidR="00363768" w:rsidRPr="00AB3D00" w:rsidRDefault="00363768" w:rsidP="00363768">
      <w:pPr>
        <w:jc w:val="right"/>
      </w:pPr>
      <w:r w:rsidRPr="00AB3D00">
        <w:t>_______________________________________</w:t>
      </w:r>
    </w:p>
    <w:p w14:paraId="62655F18" w14:textId="77777777" w:rsidR="00363768" w:rsidRPr="00AB3D00" w:rsidRDefault="00363768" w:rsidP="00AD36D8">
      <w:pPr>
        <w:tabs>
          <w:tab w:val="left" w:pos="4680"/>
        </w:tabs>
        <w:rPr>
          <w:b/>
        </w:rPr>
      </w:pPr>
      <w:r w:rsidRPr="00AB3D00">
        <w:tab/>
      </w:r>
      <w:r w:rsidR="00D75127">
        <w:rPr>
          <w:b/>
        </w:rPr>
        <w:t>David Manion</w:t>
      </w:r>
    </w:p>
    <w:p w14:paraId="65FDF721" w14:textId="77777777" w:rsidR="00363768" w:rsidRPr="00AB3D00" w:rsidRDefault="00363768" w:rsidP="00363768">
      <w:pPr>
        <w:tabs>
          <w:tab w:val="left" w:pos="4680"/>
        </w:tabs>
      </w:pPr>
      <w:r w:rsidRPr="00AB3D00">
        <w:tab/>
        <w:t>San Mateo Police Department</w:t>
      </w:r>
    </w:p>
    <w:p w14:paraId="5AFE9DE7" w14:textId="77777777" w:rsidR="00363768" w:rsidRPr="00AB3D00" w:rsidRDefault="00363768" w:rsidP="00363768">
      <w:pPr>
        <w:tabs>
          <w:tab w:val="left" w:pos="4680"/>
        </w:tabs>
      </w:pPr>
    </w:p>
    <w:p w14:paraId="74FC9CDA" w14:textId="77777777" w:rsidR="00363768" w:rsidRPr="00AB3D00" w:rsidRDefault="00363768" w:rsidP="00363768">
      <w:pPr>
        <w:tabs>
          <w:tab w:val="left" w:pos="4680"/>
        </w:tabs>
      </w:pPr>
    </w:p>
    <w:p w14:paraId="1A1A53A7" w14:textId="77777777" w:rsidR="00363768" w:rsidRPr="00AB3D00" w:rsidRDefault="00363768" w:rsidP="00363768">
      <w:pPr>
        <w:tabs>
          <w:tab w:val="left" w:pos="4680"/>
        </w:tabs>
      </w:pPr>
      <w:r w:rsidRPr="00AB3D00">
        <w:t>Subscribed and sworn to before</w:t>
      </w:r>
    </w:p>
    <w:p w14:paraId="7F07FC44" w14:textId="77777777" w:rsidR="00363768" w:rsidRPr="00AB3D00" w:rsidRDefault="00363768" w:rsidP="00363768">
      <w:r w:rsidRPr="00AB3D00">
        <w:t xml:space="preserve">me this </w:t>
      </w:r>
      <w:r w:rsidRPr="00AB3D00">
        <w:fldChar w:fldCharType="begin"/>
      </w:r>
      <w:r w:rsidRPr="00AB3D00">
        <w:instrText xml:space="preserve"> MACROBUTTON noname (date) </w:instrText>
      </w:r>
      <w:r w:rsidRPr="00AB3D00">
        <w:fldChar w:fldCharType="end"/>
      </w:r>
    </w:p>
    <w:p w14:paraId="7065AB4B" w14:textId="77777777" w:rsidR="00363768" w:rsidRPr="00AB3D00" w:rsidRDefault="00363768" w:rsidP="00363768"/>
    <w:p w14:paraId="07696059" w14:textId="77777777" w:rsidR="00363768" w:rsidRPr="00AB3D00" w:rsidRDefault="00363768" w:rsidP="00363768">
      <w:r w:rsidRPr="00AB3D00">
        <w:t>(SEAL HERE)</w:t>
      </w:r>
    </w:p>
    <w:p w14:paraId="70A1F2CC" w14:textId="77777777" w:rsidR="00363768" w:rsidRPr="00AB3D00" w:rsidRDefault="00363768" w:rsidP="00363768">
      <w:pPr>
        <w:jc w:val="right"/>
      </w:pPr>
      <w:r w:rsidRPr="00AB3D00">
        <w:t>_______________________________________</w:t>
      </w:r>
    </w:p>
    <w:p w14:paraId="0FEC6C5B" w14:textId="77777777" w:rsidR="00363768" w:rsidRPr="00AB3D00" w:rsidRDefault="00363768" w:rsidP="00363768">
      <w:pPr>
        <w:jc w:val="right"/>
      </w:pPr>
      <w:r w:rsidRPr="00AB3D00">
        <w:t>JUDGE OF THE SUPERIOR COURT</w:t>
      </w:r>
    </w:p>
    <w:p w14:paraId="7C05966D" w14:textId="77777777" w:rsidR="00363768" w:rsidRDefault="00363768" w:rsidP="00363768">
      <w:pPr>
        <w:jc w:val="right"/>
      </w:pPr>
      <w:r w:rsidRPr="00AB3D00">
        <w:t>County of San Mateo, State of California</w:t>
      </w:r>
    </w:p>
    <w:p w14:paraId="7D68DCB7" w14:textId="77777777" w:rsidR="00575054" w:rsidRDefault="00575054" w:rsidP="00575054">
      <w:pPr>
        <w:rPr>
          <w:b/>
          <w:sz w:val="48"/>
          <w:szCs w:val="48"/>
        </w:rPr>
      </w:pPr>
    </w:p>
    <w:p w14:paraId="3AE841E8" w14:textId="77777777" w:rsidR="00486F68" w:rsidRDefault="00486F68" w:rsidP="00324D65">
      <w:pPr>
        <w:jc w:val="center"/>
        <w:rPr>
          <w:b/>
          <w:sz w:val="48"/>
          <w:szCs w:val="48"/>
        </w:rPr>
      </w:pPr>
    </w:p>
    <w:p w14:paraId="7B352AA2" w14:textId="77777777" w:rsidR="00486F68" w:rsidRDefault="00486F68" w:rsidP="00324D65">
      <w:pPr>
        <w:jc w:val="center"/>
        <w:rPr>
          <w:b/>
          <w:sz w:val="48"/>
          <w:szCs w:val="48"/>
        </w:rPr>
      </w:pPr>
    </w:p>
    <w:p w14:paraId="41B18263" w14:textId="77777777" w:rsidR="0070482E" w:rsidRPr="006F3CBC" w:rsidRDefault="0070482E" w:rsidP="006F3CBC">
      <w:pPr>
        <w:spacing w:after="240"/>
        <w:rPr>
          <w:szCs w:val="24"/>
        </w:rPr>
      </w:pPr>
    </w:p>
    <w:sectPr w:rsidR="0070482E" w:rsidRPr="006F3CBC" w:rsidSect="00A35E50">
      <w:headerReference w:type="default" r:id="rId10"/>
      <w:footerReference w:type="default" r:id="rId11"/>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2D91" w14:textId="77777777" w:rsidR="00CA6D76" w:rsidRDefault="00CA6D76">
      <w:r>
        <w:separator/>
      </w:r>
    </w:p>
  </w:endnote>
  <w:endnote w:type="continuationSeparator" w:id="0">
    <w:p w14:paraId="1E65EDB7" w14:textId="77777777" w:rsidR="00CA6D76" w:rsidRDefault="00CA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656FC" w14:textId="77777777" w:rsidR="005614E3" w:rsidRDefault="005614E3">
    <w:pPr>
      <w:pStyle w:val="Footer"/>
      <w:jc w:val="right"/>
    </w:pPr>
  </w:p>
  <w:p w14:paraId="08E40B0B" w14:textId="77777777" w:rsidR="005614E3" w:rsidRDefault="00561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989773"/>
      <w:docPartObj>
        <w:docPartGallery w:val="Page Numbers (Bottom of Page)"/>
        <w:docPartUnique/>
      </w:docPartObj>
    </w:sdtPr>
    <w:sdtEndPr/>
    <w:sdtContent>
      <w:p w14:paraId="67DDF4A5" w14:textId="5083D41B" w:rsidR="005614E3" w:rsidRDefault="005614E3">
        <w:pPr>
          <w:pStyle w:val="Footer"/>
          <w:jc w:val="right"/>
        </w:pPr>
        <w:r>
          <w:t xml:space="preserve">Page | </w:t>
        </w:r>
        <w:r>
          <w:fldChar w:fldCharType="begin"/>
        </w:r>
        <w:r>
          <w:instrText xml:space="preserve"> PAGE   \* MERGEFORMAT </w:instrText>
        </w:r>
        <w:r>
          <w:fldChar w:fldCharType="separate"/>
        </w:r>
        <w:r w:rsidR="000364AB">
          <w:rPr>
            <w:noProof/>
          </w:rPr>
          <w:t>2</w:t>
        </w:r>
        <w:r>
          <w:rPr>
            <w:noProof/>
          </w:rPr>
          <w:fldChar w:fldCharType="end"/>
        </w:r>
        <w:r>
          <w:t xml:space="preserve"> </w:t>
        </w:r>
      </w:p>
    </w:sdtContent>
  </w:sdt>
  <w:p w14:paraId="48FF43EB" w14:textId="77777777" w:rsidR="005614E3" w:rsidRDefault="005614E3">
    <w:pPr>
      <w:pStyle w:val="Footer"/>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8D85B" w14:textId="77777777" w:rsidR="00CA6D76" w:rsidRDefault="00CA6D76">
      <w:r>
        <w:separator/>
      </w:r>
    </w:p>
  </w:footnote>
  <w:footnote w:type="continuationSeparator" w:id="0">
    <w:p w14:paraId="257DC5CD" w14:textId="77777777" w:rsidR="00CA6D76" w:rsidRDefault="00CA6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D6F0" w14:textId="77777777" w:rsidR="005614E3" w:rsidRDefault="005614E3">
    <w:pPr>
      <w:tabs>
        <w:tab w:val="left" w:pos="-720"/>
        <w:tab w:val="right" w:pos="9360"/>
      </w:tabs>
      <w:suppressAutoHyphens/>
      <w:jc w:val="center"/>
      <w:rPr>
        <w:b/>
        <w:bCs/>
        <w:spacing w:val="-3"/>
        <w:sz w:val="28"/>
        <w:szCs w:val="28"/>
      </w:rPr>
    </w:pPr>
    <w:r>
      <w:rPr>
        <w:b/>
        <w:bCs/>
        <w:spacing w:val="-3"/>
        <w:sz w:val="28"/>
        <w:szCs w:val="28"/>
      </w:rPr>
      <w:t xml:space="preserve">AFFIDAVIT IN SUPPORT OF SEARCH WARRANT </w:t>
    </w:r>
  </w:p>
  <w:p w14:paraId="1C7C8763" w14:textId="77777777" w:rsidR="005614E3" w:rsidRDefault="005614E3">
    <w:pPr>
      <w:tabs>
        <w:tab w:val="left" w:pos="-720"/>
        <w:tab w:val="right" w:pos="9360"/>
      </w:tabs>
      <w:suppressAutoHyphens/>
      <w:jc w:val="center"/>
      <w:rPr>
        <w:b/>
        <w:bCs/>
        <w:spacing w:val="-3"/>
        <w:sz w:val="28"/>
        <w:szCs w:val="28"/>
      </w:rPr>
    </w:pPr>
    <w:r>
      <w:rPr>
        <w:b/>
        <w:bCs/>
        <w:spacing w:val="-3"/>
        <w:sz w:val="28"/>
        <w:szCs w:val="28"/>
      </w:rPr>
      <w:t>STATE OF CALIFORNIA</w:t>
    </w:r>
  </w:p>
  <w:p w14:paraId="70629E67" w14:textId="77777777" w:rsidR="005614E3" w:rsidRDefault="005614E3">
    <w:pPr>
      <w:tabs>
        <w:tab w:val="left" w:pos="-720"/>
        <w:tab w:val="right" w:pos="9360"/>
      </w:tabs>
      <w:suppressAutoHyphens/>
      <w:jc w:val="center"/>
      <w:rPr>
        <w:spacing w:val="-3"/>
        <w:sz w:val="28"/>
        <w:szCs w:val="28"/>
      </w:rPr>
    </w:pPr>
  </w:p>
  <w:p w14:paraId="1263D387" w14:textId="77777777" w:rsidR="005614E3" w:rsidRDefault="005614E3">
    <w:pPr>
      <w:pStyle w:val="BodyText"/>
      <w:tabs>
        <w:tab w:val="right" w:pos="9360"/>
      </w:tabs>
      <w:jc w:val="left"/>
      <w:rPr>
        <w:b/>
        <w:sz w:val="28"/>
        <w:szCs w:val="28"/>
        <w:u w:val="single"/>
      </w:rPr>
    </w:pPr>
    <w:r>
      <w:rPr>
        <w:b/>
        <w:sz w:val="28"/>
        <w:szCs w:val="28"/>
        <w:u w:val="single"/>
      </w:rPr>
      <w:t>COUNTY OF SAN MATEO</w:t>
    </w:r>
    <w:r>
      <w:rPr>
        <w:b/>
        <w:sz w:val="28"/>
        <w:szCs w:val="28"/>
        <w:u w:val="single"/>
      </w:rPr>
      <w:tab/>
      <w:t>SMPD # 18-0222-007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318"/>
    <w:multiLevelType w:val="hybridMultilevel"/>
    <w:tmpl w:val="D25E0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67FC7"/>
    <w:multiLevelType w:val="hybridMultilevel"/>
    <w:tmpl w:val="6BA8A9E2"/>
    <w:lvl w:ilvl="0" w:tplc="796824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E2C54"/>
    <w:multiLevelType w:val="hybridMultilevel"/>
    <w:tmpl w:val="BB9A908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 w15:restartNumberingAfterBreak="0">
    <w:nsid w:val="0E4A63C7"/>
    <w:multiLevelType w:val="hybridMultilevel"/>
    <w:tmpl w:val="3100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25B4"/>
    <w:multiLevelType w:val="hybridMultilevel"/>
    <w:tmpl w:val="081427E4"/>
    <w:lvl w:ilvl="0" w:tplc="C2107DD0">
      <w:start w:val="1"/>
      <w:numFmt w:val="decimal"/>
      <w:lvlText w:val="%1."/>
      <w:lvlJc w:val="left"/>
      <w:pPr>
        <w:tabs>
          <w:tab w:val="num" w:pos="540"/>
        </w:tabs>
        <w:ind w:left="540" w:hanging="360"/>
      </w:pPr>
      <w:rPr>
        <w:color w:val="auto"/>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5" w15:restartNumberingAfterBreak="0">
    <w:nsid w:val="112F63F3"/>
    <w:multiLevelType w:val="hybridMultilevel"/>
    <w:tmpl w:val="7C0E9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F7BCA"/>
    <w:multiLevelType w:val="hybridMultilevel"/>
    <w:tmpl w:val="1FEE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34916"/>
    <w:multiLevelType w:val="hybridMultilevel"/>
    <w:tmpl w:val="1BDE7858"/>
    <w:lvl w:ilvl="0" w:tplc="8A346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84A74"/>
    <w:multiLevelType w:val="hybridMultilevel"/>
    <w:tmpl w:val="3118C548"/>
    <w:lvl w:ilvl="0" w:tplc="0A34B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3B4474"/>
    <w:multiLevelType w:val="hybridMultilevel"/>
    <w:tmpl w:val="AC22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72CC7"/>
    <w:multiLevelType w:val="hybridMultilevel"/>
    <w:tmpl w:val="47E446BE"/>
    <w:lvl w:ilvl="0" w:tplc="24C63994">
      <w:start w:val="1"/>
      <w:numFmt w:val="decimal"/>
      <w:lvlText w:val="%1."/>
      <w:lvlJc w:val="left"/>
      <w:pPr>
        <w:ind w:left="1080" w:hanging="360"/>
      </w:pPr>
      <w:rPr>
        <w:rFonts w:hint="default"/>
        <w:b/>
        <w:sz w:val="4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DD0A2F"/>
    <w:multiLevelType w:val="hybridMultilevel"/>
    <w:tmpl w:val="9DE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F3BFF"/>
    <w:multiLevelType w:val="hybridMultilevel"/>
    <w:tmpl w:val="081427E4"/>
    <w:lvl w:ilvl="0" w:tplc="C2107DD0">
      <w:start w:val="1"/>
      <w:numFmt w:val="decimal"/>
      <w:lvlText w:val="%1."/>
      <w:lvlJc w:val="left"/>
      <w:pPr>
        <w:tabs>
          <w:tab w:val="num" w:pos="540"/>
        </w:tabs>
        <w:ind w:left="540" w:hanging="360"/>
      </w:pPr>
      <w:rPr>
        <w:color w:val="auto"/>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3" w15:restartNumberingAfterBreak="0">
    <w:nsid w:val="330E6C6E"/>
    <w:multiLevelType w:val="hybridMultilevel"/>
    <w:tmpl w:val="9C40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D7D1D"/>
    <w:multiLevelType w:val="hybridMultilevel"/>
    <w:tmpl w:val="EE40A130"/>
    <w:lvl w:ilvl="0" w:tplc="282A3CAC">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77AAD"/>
    <w:multiLevelType w:val="hybridMultilevel"/>
    <w:tmpl w:val="9D925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A7284"/>
    <w:multiLevelType w:val="hybridMultilevel"/>
    <w:tmpl w:val="D6227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8860C2"/>
    <w:multiLevelType w:val="hybridMultilevel"/>
    <w:tmpl w:val="081427E4"/>
    <w:lvl w:ilvl="0" w:tplc="C2107DD0">
      <w:start w:val="1"/>
      <w:numFmt w:val="decimal"/>
      <w:lvlText w:val="%1."/>
      <w:lvlJc w:val="left"/>
      <w:pPr>
        <w:tabs>
          <w:tab w:val="num" w:pos="540"/>
        </w:tabs>
        <w:ind w:left="540" w:hanging="360"/>
      </w:pPr>
      <w:rPr>
        <w:color w:val="auto"/>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8" w15:restartNumberingAfterBreak="0">
    <w:nsid w:val="601B4550"/>
    <w:multiLevelType w:val="hybridMultilevel"/>
    <w:tmpl w:val="7C50A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33117"/>
    <w:multiLevelType w:val="hybridMultilevel"/>
    <w:tmpl w:val="6F10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D6048"/>
    <w:multiLevelType w:val="hybridMultilevel"/>
    <w:tmpl w:val="1DCA5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5E665DD"/>
    <w:multiLevelType w:val="hybridMultilevel"/>
    <w:tmpl w:val="36304414"/>
    <w:lvl w:ilvl="0" w:tplc="84B82270">
      <w:numFmt w:val="bullet"/>
      <w:lvlText w:val="-"/>
      <w:lvlJc w:val="left"/>
      <w:pPr>
        <w:ind w:left="1447" w:hanging="360"/>
      </w:pPr>
      <w:rPr>
        <w:rFonts w:ascii="Times New Roman" w:eastAsia="Times New Roman" w:hAnsi="Times New Roman" w:cs="Times New Roman"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2" w15:restartNumberingAfterBreak="0">
    <w:nsid w:val="667F5897"/>
    <w:multiLevelType w:val="hybridMultilevel"/>
    <w:tmpl w:val="C636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83B3F"/>
    <w:multiLevelType w:val="hybridMultilevel"/>
    <w:tmpl w:val="9E92AE12"/>
    <w:lvl w:ilvl="0" w:tplc="84B82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21325"/>
    <w:multiLevelType w:val="hybridMultilevel"/>
    <w:tmpl w:val="CC626D60"/>
    <w:lvl w:ilvl="0" w:tplc="63681F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F7A6991"/>
    <w:multiLevelType w:val="hybridMultilevel"/>
    <w:tmpl w:val="02EC7D04"/>
    <w:lvl w:ilvl="0" w:tplc="B5228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70468"/>
    <w:multiLevelType w:val="hybridMultilevel"/>
    <w:tmpl w:val="1382D17A"/>
    <w:lvl w:ilvl="0" w:tplc="32425A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0261F1"/>
    <w:multiLevelType w:val="hybridMultilevel"/>
    <w:tmpl w:val="23865672"/>
    <w:lvl w:ilvl="0" w:tplc="17929FC8">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3"/>
  </w:num>
  <w:num w:numId="4">
    <w:abstractNumId w:val="16"/>
  </w:num>
  <w:num w:numId="5">
    <w:abstractNumId w:val="20"/>
  </w:num>
  <w:num w:numId="6">
    <w:abstractNumId w:val="18"/>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7"/>
  </w:num>
  <w:num w:numId="11">
    <w:abstractNumId w:val="4"/>
  </w:num>
  <w:num w:numId="12">
    <w:abstractNumId w:val="24"/>
  </w:num>
  <w:num w:numId="13">
    <w:abstractNumId w:val="13"/>
  </w:num>
  <w:num w:numId="14">
    <w:abstractNumId w:val="5"/>
  </w:num>
  <w:num w:numId="15">
    <w:abstractNumId w:val="9"/>
  </w:num>
  <w:num w:numId="16">
    <w:abstractNumId w:val="0"/>
  </w:num>
  <w:num w:numId="17">
    <w:abstractNumId w:val="23"/>
  </w:num>
  <w:num w:numId="18">
    <w:abstractNumId w:val="21"/>
  </w:num>
  <w:num w:numId="19">
    <w:abstractNumId w:val="2"/>
  </w:num>
  <w:num w:numId="20">
    <w:abstractNumId w:val="8"/>
  </w:num>
  <w:num w:numId="21">
    <w:abstractNumId w:val="10"/>
  </w:num>
  <w:num w:numId="22">
    <w:abstractNumId w:val="6"/>
  </w:num>
  <w:num w:numId="23">
    <w:abstractNumId w:val="15"/>
  </w:num>
  <w:num w:numId="24">
    <w:abstractNumId w:val="7"/>
  </w:num>
  <w:num w:numId="25">
    <w:abstractNumId w:val="1"/>
  </w:num>
  <w:num w:numId="26">
    <w:abstractNumId w:val="14"/>
  </w:num>
  <w:num w:numId="27">
    <w:abstractNumId w:val="27"/>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50"/>
    <w:rsid w:val="00000139"/>
    <w:rsid w:val="000047B3"/>
    <w:rsid w:val="00021A4A"/>
    <w:rsid w:val="0002379E"/>
    <w:rsid w:val="00025264"/>
    <w:rsid w:val="000263F0"/>
    <w:rsid w:val="0003094C"/>
    <w:rsid w:val="00032149"/>
    <w:rsid w:val="000348E0"/>
    <w:rsid w:val="000364AB"/>
    <w:rsid w:val="000379FA"/>
    <w:rsid w:val="00046C8D"/>
    <w:rsid w:val="00050199"/>
    <w:rsid w:val="0005243A"/>
    <w:rsid w:val="00054E93"/>
    <w:rsid w:val="00057BBA"/>
    <w:rsid w:val="00060056"/>
    <w:rsid w:val="00063FE3"/>
    <w:rsid w:val="000661D0"/>
    <w:rsid w:val="00072E01"/>
    <w:rsid w:val="00073129"/>
    <w:rsid w:val="00073BFD"/>
    <w:rsid w:val="00074281"/>
    <w:rsid w:val="00074E38"/>
    <w:rsid w:val="00075B9E"/>
    <w:rsid w:val="000764CA"/>
    <w:rsid w:val="00080908"/>
    <w:rsid w:val="0008137C"/>
    <w:rsid w:val="00082253"/>
    <w:rsid w:val="00085986"/>
    <w:rsid w:val="0008735D"/>
    <w:rsid w:val="00090678"/>
    <w:rsid w:val="00091ED1"/>
    <w:rsid w:val="00092267"/>
    <w:rsid w:val="000A153A"/>
    <w:rsid w:val="000A3D4F"/>
    <w:rsid w:val="000A54D6"/>
    <w:rsid w:val="000B076A"/>
    <w:rsid w:val="000B209B"/>
    <w:rsid w:val="000B270E"/>
    <w:rsid w:val="000B3A83"/>
    <w:rsid w:val="000B59F8"/>
    <w:rsid w:val="000B5D54"/>
    <w:rsid w:val="000C28A7"/>
    <w:rsid w:val="000C553D"/>
    <w:rsid w:val="000C7379"/>
    <w:rsid w:val="000D11A4"/>
    <w:rsid w:val="000E074A"/>
    <w:rsid w:val="000E0A5A"/>
    <w:rsid w:val="000E4567"/>
    <w:rsid w:val="000E62FD"/>
    <w:rsid w:val="000F033A"/>
    <w:rsid w:val="000F3C6B"/>
    <w:rsid w:val="000F5F85"/>
    <w:rsid w:val="00102673"/>
    <w:rsid w:val="00103230"/>
    <w:rsid w:val="001057C1"/>
    <w:rsid w:val="00105DAC"/>
    <w:rsid w:val="0011066F"/>
    <w:rsid w:val="00116003"/>
    <w:rsid w:val="00117FD0"/>
    <w:rsid w:val="0012176C"/>
    <w:rsid w:val="001219F4"/>
    <w:rsid w:val="001224CA"/>
    <w:rsid w:val="00124672"/>
    <w:rsid w:val="00125B42"/>
    <w:rsid w:val="00125D6A"/>
    <w:rsid w:val="00126ADF"/>
    <w:rsid w:val="001319BC"/>
    <w:rsid w:val="00132FB0"/>
    <w:rsid w:val="001409AB"/>
    <w:rsid w:val="00142324"/>
    <w:rsid w:val="001433D5"/>
    <w:rsid w:val="00145687"/>
    <w:rsid w:val="00146500"/>
    <w:rsid w:val="00146776"/>
    <w:rsid w:val="00147302"/>
    <w:rsid w:val="0015077A"/>
    <w:rsid w:val="001533D7"/>
    <w:rsid w:val="00154BE0"/>
    <w:rsid w:val="00164233"/>
    <w:rsid w:val="001650B6"/>
    <w:rsid w:val="0016636D"/>
    <w:rsid w:val="00171195"/>
    <w:rsid w:val="001746D7"/>
    <w:rsid w:val="0017569A"/>
    <w:rsid w:val="00175C9B"/>
    <w:rsid w:val="0017749D"/>
    <w:rsid w:val="001861EE"/>
    <w:rsid w:val="001905DF"/>
    <w:rsid w:val="001925EB"/>
    <w:rsid w:val="00195A2C"/>
    <w:rsid w:val="00197CAF"/>
    <w:rsid w:val="001A0352"/>
    <w:rsid w:val="001A1CEB"/>
    <w:rsid w:val="001A27B1"/>
    <w:rsid w:val="001A41BA"/>
    <w:rsid w:val="001B2F6F"/>
    <w:rsid w:val="001B45D8"/>
    <w:rsid w:val="001C1E45"/>
    <w:rsid w:val="001C4024"/>
    <w:rsid w:val="001C7FA2"/>
    <w:rsid w:val="001D0E0F"/>
    <w:rsid w:val="001D2F49"/>
    <w:rsid w:val="001D646C"/>
    <w:rsid w:val="001D66E0"/>
    <w:rsid w:val="001D7450"/>
    <w:rsid w:val="001E36D8"/>
    <w:rsid w:val="001E45E2"/>
    <w:rsid w:val="001E75D2"/>
    <w:rsid w:val="001F0AD6"/>
    <w:rsid w:val="00200268"/>
    <w:rsid w:val="00200E5A"/>
    <w:rsid w:val="00201625"/>
    <w:rsid w:val="00210651"/>
    <w:rsid w:val="00210EBF"/>
    <w:rsid w:val="00212428"/>
    <w:rsid w:val="0021345C"/>
    <w:rsid w:val="0021346C"/>
    <w:rsid w:val="0022176C"/>
    <w:rsid w:val="0022425F"/>
    <w:rsid w:val="00225E60"/>
    <w:rsid w:val="00227420"/>
    <w:rsid w:val="00227FF1"/>
    <w:rsid w:val="00230610"/>
    <w:rsid w:val="00233EF3"/>
    <w:rsid w:val="002347B2"/>
    <w:rsid w:val="002361EA"/>
    <w:rsid w:val="002368C3"/>
    <w:rsid w:val="002373B6"/>
    <w:rsid w:val="002430DA"/>
    <w:rsid w:val="00244509"/>
    <w:rsid w:val="00246243"/>
    <w:rsid w:val="002467AE"/>
    <w:rsid w:val="0025171C"/>
    <w:rsid w:val="00254E33"/>
    <w:rsid w:val="0026185A"/>
    <w:rsid w:val="002628F3"/>
    <w:rsid w:val="00267E3C"/>
    <w:rsid w:val="00273A6A"/>
    <w:rsid w:val="002827A3"/>
    <w:rsid w:val="00283D27"/>
    <w:rsid w:val="00285158"/>
    <w:rsid w:val="00286728"/>
    <w:rsid w:val="0029131C"/>
    <w:rsid w:val="002A0723"/>
    <w:rsid w:val="002A170B"/>
    <w:rsid w:val="002A69A3"/>
    <w:rsid w:val="002A6B61"/>
    <w:rsid w:val="002B1B3A"/>
    <w:rsid w:val="002B4C17"/>
    <w:rsid w:val="002C1778"/>
    <w:rsid w:val="002C285A"/>
    <w:rsid w:val="002C5789"/>
    <w:rsid w:val="002C67C1"/>
    <w:rsid w:val="002D0CD2"/>
    <w:rsid w:val="002D134E"/>
    <w:rsid w:val="002D3829"/>
    <w:rsid w:val="002E3316"/>
    <w:rsid w:val="002E4742"/>
    <w:rsid w:val="002E789F"/>
    <w:rsid w:val="002F5445"/>
    <w:rsid w:val="00301735"/>
    <w:rsid w:val="0030471F"/>
    <w:rsid w:val="00324D65"/>
    <w:rsid w:val="0032568A"/>
    <w:rsid w:val="00325B19"/>
    <w:rsid w:val="003317FE"/>
    <w:rsid w:val="00331A2E"/>
    <w:rsid w:val="003356F4"/>
    <w:rsid w:val="00341607"/>
    <w:rsid w:val="003429B8"/>
    <w:rsid w:val="00354457"/>
    <w:rsid w:val="003607A9"/>
    <w:rsid w:val="003614E2"/>
    <w:rsid w:val="00363768"/>
    <w:rsid w:val="0037320D"/>
    <w:rsid w:val="0037617E"/>
    <w:rsid w:val="003767D9"/>
    <w:rsid w:val="003804FC"/>
    <w:rsid w:val="00380AF1"/>
    <w:rsid w:val="003815CD"/>
    <w:rsid w:val="00381841"/>
    <w:rsid w:val="00381F8B"/>
    <w:rsid w:val="003822BD"/>
    <w:rsid w:val="00382E72"/>
    <w:rsid w:val="003851AA"/>
    <w:rsid w:val="00390951"/>
    <w:rsid w:val="0039469F"/>
    <w:rsid w:val="0039491A"/>
    <w:rsid w:val="00396D3C"/>
    <w:rsid w:val="003A0ED9"/>
    <w:rsid w:val="003A12E7"/>
    <w:rsid w:val="003A2A35"/>
    <w:rsid w:val="003A685D"/>
    <w:rsid w:val="003A7948"/>
    <w:rsid w:val="003B1236"/>
    <w:rsid w:val="003B15E7"/>
    <w:rsid w:val="003B175E"/>
    <w:rsid w:val="003B5F0D"/>
    <w:rsid w:val="003C360C"/>
    <w:rsid w:val="003C4BBE"/>
    <w:rsid w:val="003C5616"/>
    <w:rsid w:val="003C7E02"/>
    <w:rsid w:val="003D51D6"/>
    <w:rsid w:val="003E14D1"/>
    <w:rsid w:val="003E202F"/>
    <w:rsid w:val="003E54F0"/>
    <w:rsid w:val="003E721F"/>
    <w:rsid w:val="003F0C6C"/>
    <w:rsid w:val="004031FE"/>
    <w:rsid w:val="004045F0"/>
    <w:rsid w:val="00404E50"/>
    <w:rsid w:val="004067AD"/>
    <w:rsid w:val="00410647"/>
    <w:rsid w:val="00413DE3"/>
    <w:rsid w:val="004145F8"/>
    <w:rsid w:val="00414850"/>
    <w:rsid w:val="004159F3"/>
    <w:rsid w:val="00415BBA"/>
    <w:rsid w:val="004241FB"/>
    <w:rsid w:val="00426B1C"/>
    <w:rsid w:val="00431AF1"/>
    <w:rsid w:val="004339FB"/>
    <w:rsid w:val="0043426E"/>
    <w:rsid w:val="004348E7"/>
    <w:rsid w:val="004358BE"/>
    <w:rsid w:val="00441747"/>
    <w:rsid w:val="004425E2"/>
    <w:rsid w:val="00444917"/>
    <w:rsid w:val="00444CF9"/>
    <w:rsid w:val="0044518B"/>
    <w:rsid w:val="00452EB0"/>
    <w:rsid w:val="004620FE"/>
    <w:rsid w:val="00462DB2"/>
    <w:rsid w:val="004642F9"/>
    <w:rsid w:val="0046506B"/>
    <w:rsid w:val="00466B28"/>
    <w:rsid w:val="004714B1"/>
    <w:rsid w:val="00472440"/>
    <w:rsid w:val="004726E0"/>
    <w:rsid w:val="004770E4"/>
    <w:rsid w:val="00477126"/>
    <w:rsid w:val="00481851"/>
    <w:rsid w:val="00486F68"/>
    <w:rsid w:val="00487712"/>
    <w:rsid w:val="004920B9"/>
    <w:rsid w:val="00495CE8"/>
    <w:rsid w:val="0049718A"/>
    <w:rsid w:val="00497789"/>
    <w:rsid w:val="004A1E2E"/>
    <w:rsid w:val="004A2A96"/>
    <w:rsid w:val="004B19D9"/>
    <w:rsid w:val="004B2332"/>
    <w:rsid w:val="004B5817"/>
    <w:rsid w:val="004B742A"/>
    <w:rsid w:val="004C0A1F"/>
    <w:rsid w:val="004D2426"/>
    <w:rsid w:val="004D374F"/>
    <w:rsid w:val="004E00C4"/>
    <w:rsid w:val="004E215C"/>
    <w:rsid w:val="004E32B6"/>
    <w:rsid w:val="004E61E9"/>
    <w:rsid w:val="004F02DD"/>
    <w:rsid w:val="004F5CAD"/>
    <w:rsid w:val="00501F45"/>
    <w:rsid w:val="005020F6"/>
    <w:rsid w:val="00502845"/>
    <w:rsid w:val="005056E1"/>
    <w:rsid w:val="005067EA"/>
    <w:rsid w:val="005117E3"/>
    <w:rsid w:val="00514B1F"/>
    <w:rsid w:val="005168B4"/>
    <w:rsid w:val="00521D52"/>
    <w:rsid w:val="00523C6B"/>
    <w:rsid w:val="00525208"/>
    <w:rsid w:val="00527BA9"/>
    <w:rsid w:val="00531EEC"/>
    <w:rsid w:val="005355AC"/>
    <w:rsid w:val="00540327"/>
    <w:rsid w:val="00542814"/>
    <w:rsid w:val="00547A37"/>
    <w:rsid w:val="005556B5"/>
    <w:rsid w:val="00556605"/>
    <w:rsid w:val="005614E3"/>
    <w:rsid w:val="0056626A"/>
    <w:rsid w:val="005678C8"/>
    <w:rsid w:val="005703D5"/>
    <w:rsid w:val="00571F82"/>
    <w:rsid w:val="00575054"/>
    <w:rsid w:val="00577B99"/>
    <w:rsid w:val="0058299E"/>
    <w:rsid w:val="00585694"/>
    <w:rsid w:val="005908E9"/>
    <w:rsid w:val="00590FCF"/>
    <w:rsid w:val="005924C9"/>
    <w:rsid w:val="00596953"/>
    <w:rsid w:val="00597643"/>
    <w:rsid w:val="0059783D"/>
    <w:rsid w:val="005A0D06"/>
    <w:rsid w:val="005A40C1"/>
    <w:rsid w:val="005A60BE"/>
    <w:rsid w:val="005B09CF"/>
    <w:rsid w:val="005B0AC6"/>
    <w:rsid w:val="005B2638"/>
    <w:rsid w:val="005B269B"/>
    <w:rsid w:val="005B49C1"/>
    <w:rsid w:val="005B5A86"/>
    <w:rsid w:val="005C655F"/>
    <w:rsid w:val="005C713E"/>
    <w:rsid w:val="005D7927"/>
    <w:rsid w:val="005E0FED"/>
    <w:rsid w:val="005E3A2B"/>
    <w:rsid w:val="005F2FAE"/>
    <w:rsid w:val="005F4D9F"/>
    <w:rsid w:val="006018C8"/>
    <w:rsid w:val="00602F5F"/>
    <w:rsid w:val="006030BA"/>
    <w:rsid w:val="0061029B"/>
    <w:rsid w:val="00611E5B"/>
    <w:rsid w:val="00621259"/>
    <w:rsid w:val="00622873"/>
    <w:rsid w:val="00623540"/>
    <w:rsid w:val="006252A9"/>
    <w:rsid w:val="00625C07"/>
    <w:rsid w:val="006276C7"/>
    <w:rsid w:val="00632218"/>
    <w:rsid w:val="006354CE"/>
    <w:rsid w:val="00642FC1"/>
    <w:rsid w:val="00644813"/>
    <w:rsid w:val="0064538C"/>
    <w:rsid w:val="00646BFD"/>
    <w:rsid w:val="00651176"/>
    <w:rsid w:val="0065151A"/>
    <w:rsid w:val="00651E13"/>
    <w:rsid w:val="00661659"/>
    <w:rsid w:val="006617C5"/>
    <w:rsid w:val="006622CA"/>
    <w:rsid w:val="006644A7"/>
    <w:rsid w:val="006707AC"/>
    <w:rsid w:val="00673ED7"/>
    <w:rsid w:val="00677BD8"/>
    <w:rsid w:val="006803BD"/>
    <w:rsid w:val="0068401A"/>
    <w:rsid w:val="00685B82"/>
    <w:rsid w:val="00691249"/>
    <w:rsid w:val="00693DC8"/>
    <w:rsid w:val="006943DD"/>
    <w:rsid w:val="00695054"/>
    <w:rsid w:val="00696F6B"/>
    <w:rsid w:val="00697AAC"/>
    <w:rsid w:val="006A0624"/>
    <w:rsid w:val="006A0B67"/>
    <w:rsid w:val="006A0E44"/>
    <w:rsid w:val="006A1E23"/>
    <w:rsid w:val="006A4286"/>
    <w:rsid w:val="006A5E01"/>
    <w:rsid w:val="006A7BF3"/>
    <w:rsid w:val="006A7FFC"/>
    <w:rsid w:val="006B07A9"/>
    <w:rsid w:val="006B0AEB"/>
    <w:rsid w:val="006B66BE"/>
    <w:rsid w:val="006C0A4E"/>
    <w:rsid w:val="006C1373"/>
    <w:rsid w:val="006C1612"/>
    <w:rsid w:val="006C3EA5"/>
    <w:rsid w:val="006C7E6D"/>
    <w:rsid w:val="006D20BE"/>
    <w:rsid w:val="006D3AFD"/>
    <w:rsid w:val="006D4665"/>
    <w:rsid w:val="006D70DF"/>
    <w:rsid w:val="006E45F6"/>
    <w:rsid w:val="006E473C"/>
    <w:rsid w:val="006E5FE8"/>
    <w:rsid w:val="006E683E"/>
    <w:rsid w:val="006E79D3"/>
    <w:rsid w:val="006F227C"/>
    <w:rsid w:val="006F27D7"/>
    <w:rsid w:val="006F34AB"/>
    <w:rsid w:val="006F3CBC"/>
    <w:rsid w:val="006F53CE"/>
    <w:rsid w:val="006F5C5E"/>
    <w:rsid w:val="006F681F"/>
    <w:rsid w:val="00700B29"/>
    <w:rsid w:val="0070248F"/>
    <w:rsid w:val="007031A9"/>
    <w:rsid w:val="0070482E"/>
    <w:rsid w:val="00711A47"/>
    <w:rsid w:val="00711C51"/>
    <w:rsid w:val="00720C2C"/>
    <w:rsid w:val="00721E69"/>
    <w:rsid w:val="0072603E"/>
    <w:rsid w:val="00727C09"/>
    <w:rsid w:val="00731534"/>
    <w:rsid w:val="00734197"/>
    <w:rsid w:val="00734BDD"/>
    <w:rsid w:val="00736467"/>
    <w:rsid w:val="00737E97"/>
    <w:rsid w:val="00740A2C"/>
    <w:rsid w:val="007427B2"/>
    <w:rsid w:val="007447FA"/>
    <w:rsid w:val="00745AC6"/>
    <w:rsid w:val="007472C5"/>
    <w:rsid w:val="00751794"/>
    <w:rsid w:val="00755053"/>
    <w:rsid w:val="007550AD"/>
    <w:rsid w:val="007556B5"/>
    <w:rsid w:val="00755778"/>
    <w:rsid w:val="00756339"/>
    <w:rsid w:val="007645A6"/>
    <w:rsid w:val="007658C5"/>
    <w:rsid w:val="007764D7"/>
    <w:rsid w:val="00777828"/>
    <w:rsid w:val="00781644"/>
    <w:rsid w:val="00782356"/>
    <w:rsid w:val="00785E94"/>
    <w:rsid w:val="00790FC8"/>
    <w:rsid w:val="0079171E"/>
    <w:rsid w:val="00792BFE"/>
    <w:rsid w:val="00793750"/>
    <w:rsid w:val="00794921"/>
    <w:rsid w:val="00796D41"/>
    <w:rsid w:val="007A2CB7"/>
    <w:rsid w:val="007A494A"/>
    <w:rsid w:val="007A5379"/>
    <w:rsid w:val="007A5A7C"/>
    <w:rsid w:val="007C2924"/>
    <w:rsid w:val="007C474F"/>
    <w:rsid w:val="007C58BC"/>
    <w:rsid w:val="007D030C"/>
    <w:rsid w:val="007D527F"/>
    <w:rsid w:val="007D6C48"/>
    <w:rsid w:val="007E3A2A"/>
    <w:rsid w:val="007E4713"/>
    <w:rsid w:val="007F1BA2"/>
    <w:rsid w:val="007F20C8"/>
    <w:rsid w:val="0080136A"/>
    <w:rsid w:val="00805DD7"/>
    <w:rsid w:val="00810B33"/>
    <w:rsid w:val="00820114"/>
    <w:rsid w:val="0082071A"/>
    <w:rsid w:val="00823935"/>
    <w:rsid w:val="00825144"/>
    <w:rsid w:val="00833642"/>
    <w:rsid w:val="008338AA"/>
    <w:rsid w:val="0083546C"/>
    <w:rsid w:val="00841C66"/>
    <w:rsid w:val="00843291"/>
    <w:rsid w:val="0084661B"/>
    <w:rsid w:val="00850A26"/>
    <w:rsid w:val="00851F78"/>
    <w:rsid w:val="0085640C"/>
    <w:rsid w:val="00863332"/>
    <w:rsid w:val="0086431F"/>
    <w:rsid w:val="008663C4"/>
    <w:rsid w:val="008722E5"/>
    <w:rsid w:val="00882F58"/>
    <w:rsid w:val="00891051"/>
    <w:rsid w:val="00894116"/>
    <w:rsid w:val="00896D57"/>
    <w:rsid w:val="008A30B1"/>
    <w:rsid w:val="008B0055"/>
    <w:rsid w:val="008B2EF2"/>
    <w:rsid w:val="008B3F62"/>
    <w:rsid w:val="008C1A41"/>
    <w:rsid w:val="008C2825"/>
    <w:rsid w:val="008C4BD4"/>
    <w:rsid w:val="008C6050"/>
    <w:rsid w:val="008D1580"/>
    <w:rsid w:val="008D3422"/>
    <w:rsid w:val="008D72CA"/>
    <w:rsid w:val="008E0B4E"/>
    <w:rsid w:val="008E6C20"/>
    <w:rsid w:val="008F05F8"/>
    <w:rsid w:val="008F3E44"/>
    <w:rsid w:val="00900666"/>
    <w:rsid w:val="00904FDF"/>
    <w:rsid w:val="00906CA4"/>
    <w:rsid w:val="00910231"/>
    <w:rsid w:val="00911B49"/>
    <w:rsid w:val="009129DC"/>
    <w:rsid w:val="00917CEB"/>
    <w:rsid w:val="009231CC"/>
    <w:rsid w:val="009312AA"/>
    <w:rsid w:val="009329A2"/>
    <w:rsid w:val="009353B4"/>
    <w:rsid w:val="00936865"/>
    <w:rsid w:val="00942FA0"/>
    <w:rsid w:val="00945C96"/>
    <w:rsid w:val="00947557"/>
    <w:rsid w:val="00947805"/>
    <w:rsid w:val="00954B18"/>
    <w:rsid w:val="00956584"/>
    <w:rsid w:val="00957497"/>
    <w:rsid w:val="00960AF1"/>
    <w:rsid w:val="00964363"/>
    <w:rsid w:val="009649E2"/>
    <w:rsid w:val="00974791"/>
    <w:rsid w:val="00975A6F"/>
    <w:rsid w:val="00975EE3"/>
    <w:rsid w:val="009779FD"/>
    <w:rsid w:val="0098134E"/>
    <w:rsid w:val="00982332"/>
    <w:rsid w:val="00997935"/>
    <w:rsid w:val="009B0F77"/>
    <w:rsid w:val="009C117F"/>
    <w:rsid w:val="009C638E"/>
    <w:rsid w:val="009D7B46"/>
    <w:rsid w:val="009D7BF9"/>
    <w:rsid w:val="009E2613"/>
    <w:rsid w:val="009F0EFC"/>
    <w:rsid w:val="009F1F0A"/>
    <w:rsid w:val="009F65FF"/>
    <w:rsid w:val="00A002B9"/>
    <w:rsid w:val="00A029E1"/>
    <w:rsid w:val="00A11F63"/>
    <w:rsid w:val="00A147F2"/>
    <w:rsid w:val="00A1529E"/>
    <w:rsid w:val="00A1719D"/>
    <w:rsid w:val="00A229FD"/>
    <w:rsid w:val="00A24F0F"/>
    <w:rsid w:val="00A33230"/>
    <w:rsid w:val="00A35E50"/>
    <w:rsid w:val="00A36F03"/>
    <w:rsid w:val="00A40A4C"/>
    <w:rsid w:val="00A435CF"/>
    <w:rsid w:val="00A44592"/>
    <w:rsid w:val="00A45287"/>
    <w:rsid w:val="00A46167"/>
    <w:rsid w:val="00A46254"/>
    <w:rsid w:val="00A464BB"/>
    <w:rsid w:val="00A46D71"/>
    <w:rsid w:val="00A55FF9"/>
    <w:rsid w:val="00A72D55"/>
    <w:rsid w:val="00A73D11"/>
    <w:rsid w:val="00A73F7A"/>
    <w:rsid w:val="00A800D3"/>
    <w:rsid w:val="00A813CA"/>
    <w:rsid w:val="00A82B99"/>
    <w:rsid w:val="00A875A2"/>
    <w:rsid w:val="00A904FA"/>
    <w:rsid w:val="00A90B75"/>
    <w:rsid w:val="00A926E3"/>
    <w:rsid w:val="00A965AD"/>
    <w:rsid w:val="00A9781F"/>
    <w:rsid w:val="00A97AD7"/>
    <w:rsid w:val="00A97CBE"/>
    <w:rsid w:val="00AA1FB9"/>
    <w:rsid w:val="00AA46AB"/>
    <w:rsid w:val="00AA6FA3"/>
    <w:rsid w:val="00AB3D00"/>
    <w:rsid w:val="00AB443F"/>
    <w:rsid w:val="00AC04AE"/>
    <w:rsid w:val="00AC2198"/>
    <w:rsid w:val="00AC2387"/>
    <w:rsid w:val="00AC2F14"/>
    <w:rsid w:val="00AC37AD"/>
    <w:rsid w:val="00AC3E38"/>
    <w:rsid w:val="00AC5821"/>
    <w:rsid w:val="00AC6328"/>
    <w:rsid w:val="00AD36D8"/>
    <w:rsid w:val="00AD5F62"/>
    <w:rsid w:val="00AE132A"/>
    <w:rsid w:val="00AE1D77"/>
    <w:rsid w:val="00AE294D"/>
    <w:rsid w:val="00AE319F"/>
    <w:rsid w:val="00AE328E"/>
    <w:rsid w:val="00AF0936"/>
    <w:rsid w:val="00AF316D"/>
    <w:rsid w:val="00AF3E38"/>
    <w:rsid w:val="00AF5FD9"/>
    <w:rsid w:val="00AF77D7"/>
    <w:rsid w:val="00B057CE"/>
    <w:rsid w:val="00B10D18"/>
    <w:rsid w:val="00B15B6A"/>
    <w:rsid w:val="00B215F8"/>
    <w:rsid w:val="00B21A76"/>
    <w:rsid w:val="00B249EC"/>
    <w:rsid w:val="00B272F2"/>
    <w:rsid w:val="00B302DA"/>
    <w:rsid w:val="00B4451C"/>
    <w:rsid w:val="00B44DA3"/>
    <w:rsid w:val="00B51BE4"/>
    <w:rsid w:val="00B52134"/>
    <w:rsid w:val="00B553D1"/>
    <w:rsid w:val="00B56028"/>
    <w:rsid w:val="00B56605"/>
    <w:rsid w:val="00B634AB"/>
    <w:rsid w:val="00B6435F"/>
    <w:rsid w:val="00B71661"/>
    <w:rsid w:val="00B73078"/>
    <w:rsid w:val="00B73622"/>
    <w:rsid w:val="00B83E02"/>
    <w:rsid w:val="00B84DA3"/>
    <w:rsid w:val="00B85652"/>
    <w:rsid w:val="00B873A3"/>
    <w:rsid w:val="00B90949"/>
    <w:rsid w:val="00BA1BD2"/>
    <w:rsid w:val="00BA1DED"/>
    <w:rsid w:val="00BA2971"/>
    <w:rsid w:val="00BA2E2A"/>
    <w:rsid w:val="00BA43D6"/>
    <w:rsid w:val="00BA4617"/>
    <w:rsid w:val="00BA4991"/>
    <w:rsid w:val="00BA7562"/>
    <w:rsid w:val="00BB2CB2"/>
    <w:rsid w:val="00BB70F3"/>
    <w:rsid w:val="00BC1543"/>
    <w:rsid w:val="00BC2966"/>
    <w:rsid w:val="00BD0C9E"/>
    <w:rsid w:val="00BD4176"/>
    <w:rsid w:val="00BD51FE"/>
    <w:rsid w:val="00BD684A"/>
    <w:rsid w:val="00BD68A3"/>
    <w:rsid w:val="00BD7B45"/>
    <w:rsid w:val="00BE0287"/>
    <w:rsid w:val="00BE2950"/>
    <w:rsid w:val="00BF3028"/>
    <w:rsid w:val="00BF4895"/>
    <w:rsid w:val="00BF5763"/>
    <w:rsid w:val="00C00A3E"/>
    <w:rsid w:val="00C05C6E"/>
    <w:rsid w:val="00C11D6F"/>
    <w:rsid w:val="00C17FA1"/>
    <w:rsid w:val="00C220EF"/>
    <w:rsid w:val="00C231A1"/>
    <w:rsid w:val="00C236A8"/>
    <w:rsid w:val="00C2767E"/>
    <w:rsid w:val="00C343B1"/>
    <w:rsid w:val="00C36180"/>
    <w:rsid w:val="00C55AE0"/>
    <w:rsid w:val="00C61C9D"/>
    <w:rsid w:val="00C621F8"/>
    <w:rsid w:val="00C6245E"/>
    <w:rsid w:val="00C64D56"/>
    <w:rsid w:val="00C70DDA"/>
    <w:rsid w:val="00C74EE4"/>
    <w:rsid w:val="00C76E85"/>
    <w:rsid w:val="00C77F54"/>
    <w:rsid w:val="00C77FB2"/>
    <w:rsid w:val="00C80D58"/>
    <w:rsid w:val="00C80E58"/>
    <w:rsid w:val="00C83345"/>
    <w:rsid w:val="00C85703"/>
    <w:rsid w:val="00C8585A"/>
    <w:rsid w:val="00C95FBB"/>
    <w:rsid w:val="00C96C96"/>
    <w:rsid w:val="00CA0DFA"/>
    <w:rsid w:val="00CA2519"/>
    <w:rsid w:val="00CA5576"/>
    <w:rsid w:val="00CA687B"/>
    <w:rsid w:val="00CA6D76"/>
    <w:rsid w:val="00CB0453"/>
    <w:rsid w:val="00CB3B27"/>
    <w:rsid w:val="00CB5EF3"/>
    <w:rsid w:val="00CB71A9"/>
    <w:rsid w:val="00CD0A39"/>
    <w:rsid w:val="00CD2FE6"/>
    <w:rsid w:val="00CD41A6"/>
    <w:rsid w:val="00CE2A2E"/>
    <w:rsid w:val="00CE4039"/>
    <w:rsid w:val="00CE48CC"/>
    <w:rsid w:val="00CE5F30"/>
    <w:rsid w:val="00CE6A1B"/>
    <w:rsid w:val="00CF1DA6"/>
    <w:rsid w:val="00CF4FFC"/>
    <w:rsid w:val="00CF612C"/>
    <w:rsid w:val="00CF7197"/>
    <w:rsid w:val="00D00DBD"/>
    <w:rsid w:val="00D138DF"/>
    <w:rsid w:val="00D14854"/>
    <w:rsid w:val="00D204EE"/>
    <w:rsid w:val="00D20E36"/>
    <w:rsid w:val="00D22975"/>
    <w:rsid w:val="00D24714"/>
    <w:rsid w:val="00D279B9"/>
    <w:rsid w:val="00D31B6A"/>
    <w:rsid w:val="00D3270D"/>
    <w:rsid w:val="00D33402"/>
    <w:rsid w:val="00D35F02"/>
    <w:rsid w:val="00D379DD"/>
    <w:rsid w:val="00D50557"/>
    <w:rsid w:val="00D52961"/>
    <w:rsid w:val="00D57D94"/>
    <w:rsid w:val="00D61300"/>
    <w:rsid w:val="00D632EC"/>
    <w:rsid w:val="00D70A61"/>
    <w:rsid w:val="00D73787"/>
    <w:rsid w:val="00D75127"/>
    <w:rsid w:val="00D80192"/>
    <w:rsid w:val="00D92DE7"/>
    <w:rsid w:val="00D9319A"/>
    <w:rsid w:val="00DA35C4"/>
    <w:rsid w:val="00DA3BC7"/>
    <w:rsid w:val="00DA4958"/>
    <w:rsid w:val="00DA7D3D"/>
    <w:rsid w:val="00DB05ED"/>
    <w:rsid w:val="00DB207F"/>
    <w:rsid w:val="00DB2CD7"/>
    <w:rsid w:val="00DB69F8"/>
    <w:rsid w:val="00DB6E7A"/>
    <w:rsid w:val="00DB768C"/>
    <w:rsid w:val="00DC0621"/>
    <w:rsid w:val="00DC557F"/>
    <w:rsid w:val="00DD4E39"/>
    <w:rsid w:val="00DD5364"/>
    <w:rsid w:val="00DE0A1B"/>
    <w:rsid w:val="00DE1D56"/>
    <w:rsid w:val="00DE2A44"/>
    <w:rsid w:val="00DE45D2"/>
    <w:rsid w:val="00DE4C6E"/>
    <w:rsid w:val="00DE6FD0"/>
    <w:rsid w:val="00DE7143"/>
    <w:rsid w:val="00DF2252"/>
    <w:rsid w:val="00DF32AF"/>
    <w:rsid w:val="00DF76D9"/>
    <w:rsid w:val="00E020B4"/>
    <w:rsid w:val="00E05FB1"/>
    <w:rsid w:val="00E20A3F"/>
    <w:rsid w:val="00E2796B"/>
    <w:rsid w:val="00E27974"/>
    <w:rsid w:val="00E42C75"/>
    <w:rsid w:val="00E42C88"/>
    <w:rsid w:val="00E44B57"/>
    <w:rsid w:val="00E50CF4"/>
    <w:rsid w:val="00E511E9"/>
    <w:rsid w:val="00E5601A"/>
    <w:rsid w:val="00E56FBB"/>
    <w:rsid w:val="00E6043C"/>
    <w:rsid w:val="00E6261E"/>
    <w:rsid w:val="00E70B26"/>
    <w:rsid w:val="00E72A54"/>
    <w:rsid w:val="00E77B09"/>
    <w:rsid w:val="00E80530"/>
    <w:rsid w:val="00E81A47"/>
    <w:rsid w:val="00E81DDF"/>
    <w:rsid w:val="00E82BCD"/>
    <w:rsid w:val="00E83A31"/>
    <w:rsid w:val="00E84D32"/>
    <w:rsid w:val="00E85715"/>
    <w:rsid w:val="00E85C8B"/>
    <w:rsid w:val="00E86774"/>
    <w:rsid w:val="00E91EB1"/>
    <w:rsid w:val="00E926CE"/>
    <w:rsid w:val="00EA25D0"/>
    <w:rsid w:val="00EA25FB"/>
    <w:rsid w:val="00EA600B"/>
    <w:rsid w:val="00EA7392"/>
    <w:rsid w:val="00EA778D"/>
    <w:rsid w:val="00EB38CC"/>
    <w:rsid w:val="00EC26CE"/>
    <w:rsid w:val="00EC4C02"/>
    <w:rsid w:val="00ED0FDF"/>
    <w:rsid w:val="00ED21E6"/>
    <w:rsid w:val="00ED3CFB"/>
    <w:rsid w:val="00ED6736"/>
    <w:rsid w:val="00ED6978"/>
    <w:rsid w:val="00ED6FCF"/>
    <w:rsid w:val="00EE6003"/>
    <w:rsid w:val="00EF0B77"/>
    <w:rsid w:val="00EF3EF4"/>
    <w:rsid w:val="00EF594A"/>
    <w:rsid w:val="00F00781"/>
    <w:rsid w:val="00F017AD"/>
    <w:rsid w:val="00F026B7"/>
    <w:rsid w:val="00F05151"/>
    <w:rsid w:val="00F072CB"/>
    <w:rsid w:val="00F11596"/>
    <w:rsid w:val="00F11620"/>
    <w:rsid w:val="00F1316F"/>
    <w:rsid w:val="00F2309E"/>
    <w:rsid w:val="00F30453"/>
    <w:rsid w:val="00F30B73"/>
    <w:rsid w:val="00F355E1"/>
    <w:rsid w:val="00F40583"/>
    <w:rsid w:val="00F44F40"/>
    <w:rsid w:val="00F51A48"/>
    <w:rsid w:val="00F522F8"/>
    <w:rsid w:val="00F5328B"/>
    <w:rsid w:val="00F557E4"/>
    <w:rsid w:val="00F57310"/>
    <w:rsid w:val="00F6143A"/>
    <w:rsid w:val="00F62558"/>
    <w:rsid w:val="00F669F7"/>
    <w:rsid w:val="00F717FA"/>
    <w:rsid w:val="00F730C2"/>
    <w:rsid w:val="00F73794"/>
    <w:rsid w:val="00F76102"/>
    <w:rsid w:val="00F837DD"/>
    <w:rsid w:val="00F85F8A"/>
    <w:rsid w:val="00F86537"/>
    <w:rsid w:val="00F8721D"/>
    <w:rsid w:val="00F87FCB"/>
    <w:rsid w:val="00F90FE4"/>
    <w:rsid w:val="00F91037"/>
    <w:rsid w:val="00F92C0E"/>
    <w:rsid w:val="00F942B8"/>
    <w:rsid w:val="00F95628"/>
    <w:rsid w:val="00F97AE5"/>
    <w:rsid w:val="00FA23A1"/>
    <w:rsid w:val="00FA3F1C"/>
    <w:rsid w:val="00FA5179"/>
    <w:rsid w:val="00FA6E78"/>
    <w:rsid w:val="00FB2CA2"/>
    <w:rsid w:val="00FB4A7D"/>
    <w:rsid w:val="00FB6C65"/>
    <w:rsid w:val="00FB72E5"/>
    <w:rsid w:val="00FC2723"/>
    <w:rsid w:val="00FC2750"/>
    <w:rsid w:val="00FC3277"/>
    <w:rsid w:val="00FD2B91"/>
    <w:rsid w:val="00FD499E"/>
    <w:rsid w:val="00FD7C6A"/>
    <w:rsid w:val="00FD7F3E"/>
    <w:rsid w:val="00FE1691"/>
    <w:rsid w:val="00FF2B7F"/>
    <w:rsid w:val="00FF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A9AC2"/>
  <w15:docId w15:val="{0A424D61-0328-4BDD-AF65-B5801297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FED"/>
    <w:rPr>
      <w:sz w:val="24"/>
    </w:rPr>
  </w:style>
  <w:style w:type="paragraph" w:styleId="Heading1">
    <w:name w:val="heading 1"/>
    <w:basedOn w:val="Normal"/>
    <w:next w:val="Normal"/>
    <w:qFormat/>
    <w:rsid w:val="00FC2750"/>
    <w:pPr>
      <w:keepNext/>
      <w:outlineLvl w:val="0"/>
    </w:pPr>
  </w:style>
  <w:style w:type="paragraph" w:styleId="Heading2">
    <w:name w:val="heading 2"/>
    <w:basedOn w:val="Normal"/>
    <w:next w:val="Normal"/>
    <w:qFormat/>
    <w:rsid w:val="00FC2750"/>
    <w:pPr>
      <w:keepNext/>
      <w:outlineLvl w:val="1"/>
    </w:pPr>
  </w:style>
  <w:style w:type="paragraph" w:styleId="Heading4">
    <w:name w:val="heading 4"/>
    <w:basedOn w:val="Normal"/>
    <w:next w:val="Normal"/>
    <w:qFormat/>
    <w:rsid w:val="00FC2750"/>
    <w:pPr>
      <w:keepNext/>
      <w:outlineLvl w:val="3"/>
    </w:pPr>
    <w:rPr>
      <w:b/>
      <w:sz w:val="56"/>
    </w:rPr>
  </w:style>
  <w:style w:type="paragraph" w:styleId="Heading6">
    <w:name w:val="heading 6"/>
    <w:basedOn w:val="Normal"/>
    <w:next w:val="Normal"/>
    <w:qFormat/>
    <w:rsid w:val="00FC2750"/>
    <w:pPr>
      <w:keepNext/>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C2750"/>
    <w:pPr>
      <w:jc w:val="center"/>
    </w:pPr>
    <w:rPr>
      <w:b/>
      <w:sz w:val="28"/>
    </w:rPr>
  </w:style>
  <w:style w:type="paragraph" w:styleId="Subtitle">
    <w:name w:val="Subtitle"/>
    <w:basedOn w:val="Normal"/>
    <w:qFormat/>
    <w:rsid w:val="00FC2750"/>
    <w:pPr>
      <w:jc w:val="center"/>
    </w:pPr>
    <w:rPr>
      <w:b/>
      <w:sz w:val="28"/>
    </w:rPr>
  </w:style>
  <w:style w:type="paragraph" w:styleId="BodyText">
    <w:name w:val="Body Text"/>
    <w:basedOn w:val="Normal"/>
    <w:link w:val="BodyTextChar"/>
    <w:uiPriority w:val="99"/>
    <w:rsid w:val="00A663A9"/>
    <w:pPr>
      <w:suppressLineNumbers/>
      <w:spacing w:line="360" w:lineRule="auto"/>
      <w:jc w:val="both"/>
    </w:pPr>
  </w:style>
  <w:style w:type="paragraph" w:styleId="Header">
    <w:name w:val="header"/>
    <w:basedOn w:val="Normal"/>
    <w:rsid w:val="00A663A9"/>
    <w:pPr>
      <w:tabs>
        <w:tab w:val="center" w:pos="4320"/>
        <w:tab w:val="right" w:pos="8640"/>
      </w:tabs>
    </w:pPr>
  </w:style>
  <w:style w:type="paragraph" w:styleId="Footer">
    <w:name w:val="footer"/>
    <w:basedOn w:val="Normal"/>
    <w:link w:val="FooterChar"/>
    <w:uiPriority w:val="99"/>
    <w:rsid w:val="00A663A9"/>
    <w:pPr>
      <w:tabs>
        <w:tab w:val="center" w:pos="4320"/>
        <w:tab w:val="right" w:pos="8640"/>
      </w:tabs>
    </w:pPr>
  </w:style>
  <w:style w:type="character" w:styleId="PageNumber">
    <w:name w:val="page number"/>
    <w:basedOn w:val="DefaultParagraphFont"/>
    <w:uiPriority w:val="99"/>
    <w:rsid w:val="00A663A9"/>
  </w:style>
  <w:style w:type="paragraph" w:styleId="BalloonText">
    <w:name w:val="Balloon Text"/>
    <w:basedOn w:val="Normal"/>
    <w:link w:val="BalloonTextChar"/>
    <w:rsid w:val="008E449E"/>
    <w:rPr>
      <w:rFonts w:ascii="Tahoma" w:hAnsi="Tahoma"/>
      <w:sz w:val="16"/>
      <w:szCs w:val="16"/>
      <w:lang w:val="x-none" w:eastAsia="x-none"/>
    </w:rPr>
  </w:style>
  <w:style w:type="character" w:customStyle="1" w:styleId="BalloonTextChar">
    <w:name w:val="Balloon Text Char"/>
    <w:link w:val="BalloonText"/>
    <w:rsid w:val="008E449E"/>
    <w:rPr>
      <w:rFonts w:ascii="Tahoma" w:hAnsi="Tahoma" w:cs="Tahoma"/>
      <w:sz w:val="16"/>
      <w:szCs w:val="16"/>
    </w:rPr>
  </w:style>
  <w:style w:type="character" w:customStyle="1" w:styleId="BodyTextChar">
    <w:name w:val="Body Text Char"/>
    <w:basedOn w:val="DefaultParagraphFont"/>
    <w:link w:val="BodyText"/>
    <w:uiPriority w:val="99"/>
    <w:rsid w:val="002A69A3"/>
    <w:rPr>
      <w:sz w:val="24"/>
    </w:rPr>
  </w:style>
  <w:style w:type="character" w:customStyle="1" w:styleId="FooterChar">
    <w:name w:val="Footer Char"/>
    <w:basedOn w:val="DefaultParagraphFont"/>
    <w:link w:val="Footer"/>
    <w:uiPriority w:val="99"/>
    <w:rsid w:val="002A69A3"/>
    <w:rPr>
      <w:sz w:val="24"/>
    </w:rPr>
  </w:style>
  <w:style w:type="character" w:styleId="Hyperlink">
    <w:name w:val="Hyperlink"/>
    <w:basedOn w:val="DefaultParagraphFont"/>
    <w:rsid w:val="003851AA"/>
    <w:rPr>
      <w:color w:val="0000FF" w:themeColor="hyperlink"/>
      <w:u w:val="single"/>
    </w:rPr>
  </w:style>
  <w:style w:type="paragraph" w:styleId="ListParagraph">
    <w:name w:val="List Paragraph"/>
    <w:basedOn w:val="Normal"/>
    <w:uiPriority w:val="34"/>
    <w:qFormat/>
    <w:rsid w:val="00EF594A"/>
    <w:pPr>
      <w:ind w:left="720"/>
      <w:contextualSpacing/>
    </w:pPr>
  </w:style>
  <w:style w:type="character" w:styleId="CommentReference">
    <w:name w:val="annotation reference"/>
    <w:basedOn w:val="DefaultParagraphFont"/>
    <w:semiHidden/>
    <w:unhideWhenUsed/>
    <w:rsid w:val="00DB2CD7"/>
    <w:rPr>
      <w:sz w:val="16"/>
      <w:szCs w:val="16"/>
    </w:rPr>
  </w:style>
  <w:style w:type="paragraph" w:styleId="CommentText">
    <w:name w:val="annotation text"/>
    <w:basedOn w:val="Normal"/>
    <w:link w:val="CommentTextChar"/>
    <w:semiHidden/>
    <w:unhideWhenUsed/>
    <w:rsid w:val="00DB2CD7"/>
    <w:rPr>
      <w:sz w:val="20"/>
    </w:rPr>
  </w:style>
  <w:style w:type="character" w:customStyle="1" w:styleId="CommentTextChar">
    <w:name w:val="Comment Text Char"/>
    <w:basedOn w:val="DefaultParagraphFont"/>
    <w:link w:val="CommentText"/>
    <w:semiHidden/>
    <w:rsid w:val="00DB2CD7"/>
  </w:style>
  <w:style w:type="paragraph" w:styleId="CommentSubject">
    <w:name w:val="annotation subject"/>
    <w:basedOn w:val="CommentText"/>
    <w:next w:val="CommentText"/>
    <w:link w:val="CommentSubjectChar"/>
    <w:semiHidden/>
    <w:unhideWhenUsed/>
    <w:rsid w:val="00DB2CD7"/>
    <w:rPr>
      <w:b/>
      <w:bCs/>
    </w:rPr>
  </w:style>
  <w:style w:type="character" w:customStyle="1" w:styleId="CommentSubjectChar">
    <w:name w:val="Comment Subject Char"/>
    <w:basedOn w:val="CommentTextChar"/>
    <w:link w:val="CommentSubject"/>
    <w:semiHidden/>
    <w:rsid w:val="00DB2CD7"/>
    <w:rPr>
      <w:b/>
      <w:bCs/>
    </w:rPr>
  </w:style>
  <w:style w:type="character" w:customStyle="1" w:styleId="UnresolvedMention1">
    <w:name w:val="Unresolved Mention1"/>
    <w:basedOn w:val="DefaultParagraphFont"/>
    <w:uiPriority w:val="99"/>
    <w:semiHidden/>
    <w:unhideWhenUsed/>
    <w:rsid w:val="002517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41248">
      <w:bodyDiv w:val="1"/>
      <w:marLeft w:val="0"/>
      <w:marRight w:val="0"/>
      <w:marTop w:val="0"/>
      <w:marBottom w:val="0"/>
      <w:divBdr>
        <w:top w:val="none" w:sz="0" w:space="0" w:color="auto"/>
        <w:left w:val="none" w:sz="0" w:space="0" w:color="auto"/>
        <w:bottom w:val="none" w:sz="0" w:space="0" w:color="auto"/>
        <w:right w:val="none" w:sz="0" w:space="0" w:color="auto"/>
      </w:divBdr>
    </w:div>
    <w:div w:id="8190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78F2B-75B9-4E68-B01E-9C16B5BD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 THE SUPERIOR COURT OF THE COUNTY OF SAN MATEO</vt:lpstr>
    </vt:vector>
  </TitlesOfParts>
  <Company>City of San Mateo</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OF THE COUNTY OF SAN MATEO</dc:title>
  <dc:creator>R Decker</dc:creator>
  <cp:lastModifiedBy>David Manion</cp:lastModifiedBy>
  <cp:revision>8</cp:revision>
  <cp:lastPrinted>2016-10-03T23:28:00Z</cp:lastPrinted>
  <dcterms:created xsi:type="dcterms:W3CDTF">2018-04-28T15:24:00Z</dcterms:created>
  <dcterms:modified xsi:type="dcterms:W3CDTF">2018-09-29T02:17:00Z</dcterms:modified>
</cp:coreProperties>
</file>